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EC4FF" w14:textId="77777777" w:rsidR="0062142C" w:rsidRPr="0062142C" w:rsidRDefault="0062142C" w:rsidP="0062142C">
      <w:pPr>
        <w:tabs>
          <w:tab w:val="left" w:pos="6237"/>
          <w:tab w:val="right" w:pos="9639"/>
        </w:tabs>
        <w:spacing w:before="0"/>
        <w:ind w:left="-567"/>
        <w:rPr>
          <w:rFonts w:cs="Arial"/>
          <w:sz w:val="24"/>
          <w:szCs w:val="24"/>
          <w:lang w:val="fr-CH"/>
        </w:rPr>
      </w:pPr>
      <w:bookmarkStart w:id="0" w:name="_Hlk207367655"/>
    </w:p>
    <w:p w14:paraId="6DCA0389" w14:textId="088B6643" w:rsidR="003D737C" w:rsidRPr="00B54961" w:rsidRDefault="00B54961" w:rsidP="00FE79B1">
      <w:pPr>
        <w:tabs>
          <w:tab w:val="left" w:pos="6237"/>
          <w:tab w:val="right" w:pos="9639"/>
        </w:tabs>
        <w:ind w:left="-567"/>
        <w:rPr>
          <w:rFonts w:cs="Arial"/>
          <w:sz w:val="20"/>
          <w:lang w:val="fr-CH"/>
        </w:rPr>
      </w:pPr>
      <w:r w:rsidRPr="00B54961">
        <w:rPr>
          <w:rFonts w:cs="Arial"/>
          <w:sz w:val="32"/>
          <w:szCs w:val="32"/>
          <w:lang w:val="fr-CH"/>
        </w:rPr>
        <w:t>Annexe au contrat d’apprentissage</w:t>
      </w:r>
      <w:r w:rsidR="003D737C" w:rsidRPr="00B54961">
        <w:rPr>
          <w:rFonts w:cs="Arial"/>
          <w:sz w:val="20"/>
          <w:lang w:val="fr-CH"/>
        </w:rPr>
        <w:tab/>
      </w:r>
      <w:r w:rsidRPr="00B54961">
        <w:rPr>
          <w:rFonts w:cs="Arial"/>
          <w:b/>
          <w:sz w:val="20"/>
          <w:lang w:val="fr-CH"/>
        </w:rPr>
        <w:t>Canton</w:t>
      </w:r>
      <w:r w:rsidR="00D940CA" w:rsidRPr="00B54961">
        <w:rPr>
          <w:rFonts w:cs="Arial"/>
          <w:sz w:val="20"/>
          <w:lang w:val="fr-CH"/>
        </w:rPr>
        <w:t>:</w:t>
      </w:r>
      <w:r w:rsidR="00FA19D6" w:rsidRPr="00B54961">
        <w:rPr>
          <w:rFonts w:cs="Arial"/>
          <w:sz w:val="20"/>
          <w:lang w:val="fr-CH"/>
        </w:rPr>
        <w:t xml:space="preserve"> </w:t>
      </w:r>
      <w:r w:rsidR="00FA19D6" w:rsidRPr="007D21D6">
        <w:rPr>
          <w:rFonts w:cs="Arial"/>
          <w:sz w:val="20"/>
          <w:u w:val="single"/>
        </w:rPr>
        <w:fldChar w:fldCharType="begin">
          <w:ffData>
            <w:name w:val="Text53"/>
            <w:enabled/>
            <w:calcOnExit w:val="0"/>
            <w:textInput/>
          </w:ffData>
        </w:fldChar>
      </w:r>
      <w:bookmarkStart w:id="1" w:name="Text53"/>
      <w:r w:rsidR="00FA19D6" w:rsidRPr="00B54961">
        <w:rPr>
          <w:rFonts w:cs="Arial"/>
          <w:sz w:val="20"/>
          <w:u w:val="single"/>
          <w:lang w:val="fr-CH"/>
        </w:rPr>
        <w:instrText xml:space="preserve"> FORMTEXT </w:instrText>
      </w:r>
      <w:r w:rsidR="00FA19D6" w:rsidRPr="007D21D6">
        <w:rPr>
          <w:rFonts w:cs="Arial"/>
          <w:sz w:val="20"/>
          <w:u w:val="single"/>
        </w:rPr>
      </w:r>
      <w:r w:rsidR="00FA19D6"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A19D6" w:rsidRPr="007D21D6">
        <w:rPr>
          <w:rFonts w:cs="Arial"/>
          <w:sz w:val="20"/>
          <w:u w:val="single"/>
        </w:rPr>
        <w:fldChar w:fldCharType="end"/>
      </w:r>
      <w:bookmarkEnd w:id="1"/>
      <w:r w:rsidR="003D737C" w:rsidRPr="00B54961">
        <w:rPr>
          <w:rFonts w:cs="Arial"/>
          <w:sz w:val="20"/>
          <w:u w:val="single"/>
          <w:lang w:val="fr-CH"/>
        </w:rPr>
        <w:tab/>
      </w:r>
    </w:p>
    <w:p w14:paraId="79F689C4" w14:textId="77777777" w:rsidR="0021498D" w:rsidRPr="00B54961" w:rsidRDefault="0021498D" w:rsidP="00FE79B1">
      <w:pPr>
        <w:spacing w:before="0"/>
        <w:ind w:left="-567"/>
        <w:rPr>
          <w:rFonts w:cs="Arial"/>
          <w:bCs/>
          <w:iCs/>
          <w:spacing w:val="1"/>
          <w:sz w:val="20"/>
          <w:lang w:val="fr-CH"/>
        </w:rPr>
      </w:pPr>
    </w:p>
    <w:p w14:paraId="4A370215" w14:textId="581A0C67" w:rsidR="00E7491A" w:rsidRDefault="00B54961" w:rsidP="00FE79B1">
      <w:pPr>
        <w:spacing w:before="0"/>
        <w:ind w:left="-567"/>
        <w:rPr>
          <w:b/>
          <w:bCs/>
          <w:iCs/>
          <w:spacing w:val="1"/>
          <w:sz w:val="20"/>
          <w:lang w:val="fr-CH"/>
        </w:rPr>
      </w:pPr>
      <w:r w:rsidRPr="00B54961">
        <w:rPr>
          <w:bCs/>
          <w:iCs/>
          <w:spacing w:val="1"/>
          <w:sz w:val="20"/>
          <w:lang w:val="fr-CH"/>
        </w:rPr>
        <w:t xml:space="preserve">Pour les professions </w:t>
      </w:r>
      <w:r w:rsidRPr="00B54961">
        <w:rPr>
          <w:b/>
          <w:bCs/>
          <w:iCs/>
          <w:spacing w:val="1"/>
          <w:sz w:val="20"/>
          <w:lang w:val="fr-CH"/>
        </w:rPr>
        <w:t xml:space="preserve">d’agriculteur/trice CFC </w:t>
      </w:r>
      <w:r w:rsidR="00F416AF" w:rsidRPr="00545D17">
        <w:rPr>
          <w:iCs/>
          <w:spacing w:val="1"/>
          <w:sz w:val="20"/>
          <w:lang w:val="fr-CH"/>
        </w:rPr>
        <w:t>(</w:t>
      </w:r>
      <w:r w:rsidR="00E35E65" w:rsidRPr="00545D17">
        <w:rPr>
          <w:iCs/>
          <w:spacing w:val="1"/>
          <w:sz w:val="20"/>
          <w:lang w:val="fr-CH"/>
        </w:rPr>
        <w:t xml:space="preserve">selon </w:t>
      </w:r>
      <w:r w:rsidR="00545D17" w:rsidRPr="00545D17">
        <w:rPr>
          <w:iCs/>
          <w:spacing w:val="1"/>
          <w:sz w:val="20"/>
          <w:lang w:val="fr-CH"/>
        </w:rPr>
        <w:t>ordonnance de formation 2026)</w:t>
      </w:r>
    </w:p>
    <w:p w14:paraId="02100CBB" w14:textId="297009DC" w:rsidR="00D940CA" w:rsidRPr="00B54961" w:rsidRDefault="00B54961" w:rsidP="00FE79B1">
      <w:pPr>
        <w:spacing w:before="0"/>
        <w:ind w:left="-567"/>
        <w:rPr>
          <w:rFonts w:cs="Arial"/>
          <w:bCs/>
          <w:iCs/>
          <w:spacing w:val="1"/>
          <w:sz w:val="20"/>
          <w:lang w:val="fr-CH"/>
        </w:rPr>
      </w:pPr>
      <w:r w:rsidRPr="0064573D">
        <w:rPr>
          <w:bCs/>
          <w:iCs/>
          <w:spacing w:val="1"/>
          <w:sz w:val="20"/>
          <w:lang w:val="fr-FR"/>
        </w:rPr>
        <w:t xml:space="preserve">et </w:t>
      </w:r>
      <w:r w:rsidRPr="0064573D">
        <w:rPr>
          <w:b/>
          <w:bCs/>
          <w:iCs/>
          <w:spacing w:val="1"/>
          <w:sz w:val="20"/>
          <w:lang w:val="fr-FR"/>
        </w:rPr>
        <w:t>agropraticien/ne AFP, orientation agriculture</w:t>
      </w:r>
    </w:p>
    <w:p w14:paraId="3CC52465" w14:textId="77777777" w:rsidR="0021498D" w:rsidRDefault="0021498D" w:rsidP="00FE79B1">
      <w:pPr>
        <w:tabs>
          <w:tab w:val="left" w:pos="4828"/>
          <w:tab w:val="right" w:pos="9514"/>
        </w:tabs>
        <w:spacing w:before="0"/>
        <w:ind w:left="-567"/>
        <w:rPr>
          <w:rFonts w:cs="Arial"/>
          <w:sz w:val="20"/>
          <w:lang w:val="fr-CH"/>
        </w:rPr>
      </w:pPr>
    </w:p>
    <w:p w14:paraId="57352FDD" w14:textId="6A5260D4" w:rsidR="00821439" w:rsidRDefault="00821439" w:rsidP="00FE79B1">
      <w:pPr>
        <w:tabs>
          <w:tab w:val="left" w:pos="4828"/>
          <w:tab w:val="right" w:pos="9514"/>
        </w:tabs>
        <w:spacing w:before="0"/>
        <w:ind w:left="-567"/>
        <w:rPr>
          <w:rFonts w:cs="Arial"/>
          <w:sz w:val="20"/>
          <w:lang w:val="fr-CH"/>
        </w:rPr>
      </w:pPr>
      <w:r>
        <w:rPr>
          <w:rFonts w:cs="Arial"/>
          <w:sz w:val="20"/>
          <w:lang w:val="fr-CH"/>
        </w:rPr>
        <w:t>Valable pour les contrats de 1</w:t>
      </w:r>
      <w:r w:rsidRPr="00652563">
        <w:rPr>
          <w:rFonts w:cs="Arial"/>
          <w:sz w:val="20"/>
          <w:vertAlign w:val="superscript"/>
          <w:lang w:val="fr-CH"/>
        </w:rPr>
        <w:t>ère</w:t>
      </w:r>
      <w:r>
        <w:rPr>
          <w:rFonts w:cs="Arial"/>
          <w:sz w:val="20"/>
          <w:lang w:val="fr-CH"/>
        </w:rPr>
        <w:t xml:space="preserve"> année dès 2026, 2</w:t>
      </w:r>
      <w:r w:rsidRPr="00652563">
        <w:rPr>
          <w:rFonts w:cs="Arial"/>
          <w:sz w:val="20"/>
          <w:vertAlign w:val="superscript"/>
          <w:lang w:val="fr-CH"/>
        </w:rPr>
        <w:t>e</w:t>
      </w:r>
      <w:r>
        <w:rPr>
          <w:rFonts w:cs="Arial"/>
          <w:sz w:val="20"/>
          <w:lang w:val="fr-CH"/>
        </w:rPr>
        <w:t xml:space="preserve"> année dès 2027, 3</w:t>
      </w:r>
      <w:r w:rsidRPr="00652563">
        <w:rPr>
          <w:rFonts w:cs="Arial"/>
          <w:sz w:val="20"/>
          <w:vertAlign w:val="superscript"/>
          <w:lang w:val="fr-CH"/>
        </w:rPr>
        <w:t>e</w:t>
      </w:r>
      <w:r>
        <w:rPr>
          <w:rFonts w:cs="Arial"/>
          <w:sz w:val="20"/>
          <w:lang w:val="fr-CH"/>
        </w:rPr>
        <w:t xml:space="preserve"> année dès 2028</w:t>
      </w:r>
    </w:p>
    <w:p w14:paraId="1C14F046" w14:textId="77777777" w:rsidR="00821439" w:rsidRPr="00B54961" w:rsidRDefault="00821439" w:rsidP="00FE79B1">
      <w:pPr>
        <w:tabs>
          <w:tab w:val="left" w:pos="4828"/>
          <w:tab w:val="right" w:pos="9514"/>
        </w:tabs>
        <w:spacing w:before="0"/>
        <w:ind w:left="-567"/>
        <w:rPr>
          <w:rFonts w:cs="Arial"/>
          <w:sz w:val="20"/>
          <w:lang w:val="fr-CH"/>
        </w:rPr>
      </w:pPr>
    </w:p>
    <w:p w14:paraId="721214F3" w14:textId="76D59C2C" w:rsidR="00D940CA" w:rsidRPr="00B54961" w:rsidRDefault="00B54961" w:rsidP="00FE79B1">
      <w:pPr>
        <w:tabs>
          <w:tab w:val="left" w:pos="4970"/>
          <w:tab w:val="right" w:pos="9639"/>
        </w:tabs>
        <w:spacing w:before="0" w:after="60"/>
        <w:ind w:left="-567"/>
        <w:rPr>
          <w:rFonts w:cs="Arial"/>
          <w:sz w:val="20"/>
          <w:lang w:val="fr-CH"/>
        </w:rPr>
      </w:pPr>
      <w:r w:rsidRPr="00B54961">
        <w:rPr>
          <w:b/>
          <w:sz w:val="20"/>
          <w:lang w:val="fr-CH"/>
        </w:rPr>
        <w:t>1. Parties au contrat d’apprentissage</w:t>
      </w:r>
      <w:r w:rsidR="00D940CA" w:rsidRPr="00B54961">
        <w:rPr>
          <w:rFonts w:cs="Arial"/>
          <w:sz w:val="20"/>
          <w:lang w:val="fr-CH"/>
        </w:rPr>
        <w:tab/>
      </w:r>
      <w:r w:rsidRPr="0064573D">
        <w:rPr>
          <w:sz w:val="20"/>
          <w:lang w:val="fr-CH"/>
        </w:rPr>
        <w:t>Date de signature du contrat:</w:t>
      </w:r>
      <w:r w:rsidRPr="0064573D">
        <w:rPr>
          <w:b/>
          <w:sz w:val="20"/>
          <w:lang w:val="fr-CH"/>
        </w:rPr>
        <w:t xml:space="preserve"> </w:t>
      </w:r>
      <w:r w:rsidR="0021498D" w:rsidRPr="007D21D6">
        <w:rPr>
          <w:rFonts w:cs="Arial"/>
          <w:sz w:val="20"/>
          <w:u w:val="single"/>
        </w:rPr>
        <w:fldChar w:fldCharType="begin">
          <w:ffData>
            <w:name w:val="Text6"/>
            <w:enabled/>
            <w:calcOnExit w:val="0"/>
            <w:textInput/>
          </w:ffData>
        </w:fldChar>
      </w:r>
      <w:bookmarkStart w:id="2" w:name="Text6"/>
      <w:r w:rsidR="0021498D" w:rsidRPr="00B54961">
        <w:rPr>
          <w:rFonts w:cs="Arial"/>
          <w:sz w:val="20"/>
          <w:u w:val="single"/>
          <w:lang w:val="fr-CH"/>
        </w:rPr>
        <w:instrText xml:space="preserve"> FORMTEXT </w:instrText>
      </w:r>
      <w:r w:rsidR="0021498D" w:rsidRPr="007D21D6">
        <w:rPr>
          <w:rFonts w:cs="Arial"/>
          <w:sz w:val="20"/>
          <w:u w:val="single"/>
        </w:rPr>
      </w:r>
      <w:r w:rsidR="0021498D"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21498D" w:rsidRPr="007D21D6">
        <w:rPr>
          <w:rFonts w:cs="Arial"/>
          <w:sz w:val="20"/>
          <w:u w:val="single"/>
        </w:rPr>
        <w:fldChar w:fldCharType="end"/>
      </w:r>
      <w:bookmarkEnd w:id="2"/>
      <w:r w:rsidR="0021498D" w:rsidRPr="00B54961">
        <w:rPr>
          <w:rFonts w:cs="Arial"/>
          <w:sz w:val="20"/>
          <w:u w:val="single"/>
          <w:lang w:val="fr-CH"/>
        </w:rPr>
        <w:tab/>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B54961" w:rsidRPr="000B6115" w14:paraId="2E9146A8" w14:textId="77777777">
        <w:trPr>
          <w:trHeight w:val="261"/>
        </w:trPr>
        <w:tc>
          <w:tcPr>
            <w:tcW w:w="4962" w:type="dxa"/>
          </w:tcPr>
          <w:p w14:paraId="3ABAB274" w14:textId="500B683D" w:rsidR="00B54961" w:rsidRPr="00B54961" w:rsidRDefault="00B54961" w:rsidP="00B54961">
            <w:pPr>
              <w:spacing w:before="0"/>
              <w:rPr>
                <w:rFonts w:cs="Arial"/>
                <w:sz w:val="18"/>
                <w:szCs w:val="18"/>
              </w:rPr>
            </w:pPr>
            <w:r w:rsidRPr="00B54961">
              <w:rPr>
                <w:rFonts w:cs="Arial"/>
                <w:sz w:val="18"/>
                <w:szCs w:val="18"/>
                <w:lang w:val="fr-CH"/>
              </w:rPr>
              <w:t>Entreprise formatrice</w:t>
            </w:r>
          </w:p>
        </w:tc>
        <w:tc>
          <w:tcPr>
            <w:tcW w:w="5244" w:type="dxa"/>
          </w:tcPr>
          <w:p w14:paraId="275CCF81" w14:textId="1194CA05" w:rsidR="00B54961" w:rsidRPr="00B54961" w:rsidRDefault="00B54961" w:rsidP="00B54961">
            <w:pPr>
              <w:spacing w:before="0"/>
              <w:rPr>
                <w:rFonts w:cs="Arial"/>
                <w:sz w:val="18"/>
                <w:szCs w:val="18"/>
                <w:lang w:val="fr-CH"/>
              </w:rPr>
            </w:pPr>
            <w:r w:rsidRPr="00B54961">
              <w:rPr>
                <w:rFonts w:cs="Arial"/>
                <w:sz w:val="18"/>
                <w:szCs w:val="18"/>
                <w:lang w:val="fr-CH"/>
              </w:rPr>
              <w:t>Nom de la personne en formation</w:t>
            </w:r>
          </w:p>
        </w:tc>
      </w:tr>
      <w:tr w:rsidR="00D940CA" w:rsidRPr="007D21D6" w14:paraId="2417AAEB" w14:textId="77777777" w:rsidTr="00FE79B1">
        <w:trPr>
          <w:trHeight w:val="647"/>
        </w:trPr>
        <w:tc>
          <w:tcPr>
            <w:tcW w:w="4962" w:type="dxa"/>
            <w:vAlign w:val="center"/>
          </w:tcPr>
          <w:p w14:paraId="165056C1" w14:textId="77777777" w:rsidR="00D940CA" w:rsidRPr="007D21D6" w:rsidRDefault="00FA19D6" w:rsidP="00FE79B1">
            <w:pPr>
              <w:tabs>
                <w:tab w:val="right" w:pos="4574"/>
              </w:tabs>
              <w:spacing w:before="0"/>
              <w:rPr>
                <w:rFonts w:cs="Arial"/>
                <w:sz w:val="20"/>
                <w:u w:val="single"/>
              </w:rPr>
            </w:pPr>
            <w:r w:rsidRPr="007D21D6">
              <w:rPr>
                <w:rFonts w:cs="Arial"/>
                <w:sz w:val="20"/>
                <w:u w:val="single"/>
              </w:rPr>
              <w:fldChar w:fldCharType="begin">
                <w:ffData>
                  <w:name w:val="Text51"/>
                  <w:enabled/>
                  <w:calcOnExit w:val="0"/>
                  <w:textInput/>
                </w:ffData>
              </w:fldChar>
            </w:r>
            <w:bookmarkStart w:id="3" w:name="Text51"/>
            <w:r w:rsidRPr="007D21D6">
              <w:rPr>
                <w:rFonts w:cs="Arial"/>
                <w:sz w:val="20"/>
                <w:u w:val="single"/>
              </w:rPr>
              <w:instrText xml:space="preserve"> FORMTEXT </w:instrText>
            </w:r>
            <w:r w:rsidRPr="007D21D6">
              <w:rPr>
                <w:rFonts w:cs="Arial"/>
                <w:sz w:val="20"/>
                <w:u w:val="single"/>
              </w:rPr>
            </w:r>
            <w:r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Pr="007D21D6">
              <w:rPr>
                <w:rFonts w:cs="Arial"/>
                <w:sz w:val="20"/>
                <w:u w:val="single"/>
              </w:rPr>
              <w:fldChar w:fldCharType="end"/>
            </w:r>
            <w:bookmarkEnd w:id="3"/>
            <w:r w:rsidR="003D737C" w:rsidRPr="007D21D6">
              <w:rPr>
                <w:rFonts w:cs="Arial"/>
                <w:sz w:val="20"/>
                <w:u w:val="single"/>
              </w:rPr>
              <w:tab/>
            </w:r>
          </w:p>
        </w:tc>
        <w:tc>
          <w:tcPr>
            <w:tcW w:w="5244" w:type="dxa"/>
            <w:vAlign w:val="center"/>
          </w:tcPr>
          <w:p w14:paraId="231CD4AD" w14:textId="77777777" w:rsidR="00D940CA" w:rsidRPr="007D21D6" w:rsidRDefault="00FA19D6" w:rsidP="00FE79B1">
            <w:pPr>
              <w:tabs>
                <w:tab w:val="right" w:pos="4906"/>
              </w:tabs>
              <w:spacing w:before="0"/>
              <w:rPr>
                <w:rFonts w:cs="Arial"/>
                <w:sz w:val="20"/>
                <w:u w:val="single"/>
              </w:rPr>
            </w:pPr>
            <w:r w:rsidRPr="007D21D6">
              <w:rPr>
                <w:rFonts w:cs="Arial"/>
                <w:sz w:val="20"/>
                <w:u w:val="single"/>
              </w:rPr>
              <w:fldChar w:fldCharType="begin">
                <w:ffData>
                  <w:name w:val="Text52"/>
                  <w:enabled/>
                  <w:calcOnExit w:val="0"/>
                  <w:textInput/>
                </w:ffData>
              </w:fldChar>
            </w:r>
            <w:bookmarkStart w:id="4" w:name="Text52"/>
            <w:r w:rsidRPr="007D21D6">
              <w:rPr>
                <w:rFonts w:cs="Arial"/>
                <w:sz w:val="20"/>
                <w:u w:val="single"/>
              </w:rPr>
              <w:instrText xml:space="preserve"> FORMTEXT </w:instrText>
            </w:r>
            <w:r w:rsidRPr="007D21D6">
              <w:rPr>
                <w:rFonts w:cs="Arial"/>
                <w:sz w:val="20"/>
                <w:u w:val="single"/>
              </w:rPr>
            </w:r>
            <w:r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Pr="007D21D6">
              <w:rPr>
                <w:rFonts w:cs="Arial"/>
                <w:sz w:val="20"/>
                <w:u w:val="single"/>
              </w:rPr>
              <w:fldChar w:fldCharType="end"/>
            </w:r>
            <w:bookmarkEnd w:id="4"/>
            <w:r w:rsidR="0032466B" w:rsidRPr="007D21D6">
              <w:rPr>
                <w:rFonts w:cs="Arial"/>
                <w:sz w:val="20"/>
                <w:u w:val="single"/>
              </w:rPr>
              <w:tab/>
            </w:r>
          </w:p>
        </w:tc>
      </w:tr>
    </w:tbl>
    <w:p w14:paraId="3B04CA72" w14:textId="77777777" w:rsidR="003A76D7" w:rsidRDefault="003A76D7" w:rsidP="00FE79B1">
      <w:pPr>
        <w:spacing w:before="0"/>
        <w:ind w:left="-567"/>
        <w:rPr>
          <w:rFonts w:cs="Arial"/>
          <w:sz w:val="20"/>
        </w:rPr>
      </w:pPr>
    </w:p>
    <w:p w14:paraId="2A190CF6" w14:textId="77777777" w:rsidR="00B54961" w:rsidRDefault="00D940CA" w:rsidP="00B54961">
      <w:pPr>
        <w:tabs>
          <w:tab w:val="left" w:pos="4970"/>
          <w:tab w:val="right" w:pos="9639"/>
        </w:tabs>
        <w:spacing w:before="0" w:after="60"/>
        <w:ind w:left="-567"/>
        <w:rPr>
          <w:rFonts w:cs="Arial"/>
          <w:b/>
          <w:sz w:val="20"/>
          <w:lang w:val="fr-CH"/>
        </w:rPr>
      </w:pPr>
      <w:r w:rsidRPr="00B54961">
        <w:rPr>
          <w:rFonts w:cs="Arial"/>
          <w:b/>
          <w:sz w:val="20"/>
          <w:lang w:val="fr-CH"/>
        </w:rPr>
        <w:t xml:space="preserve">2. </w:t>
      </w:r>
      <w:r w:rsidR="00B54961" w:rsidRPr="0064573D">
        <w:rPr>
          <w:b/>
          <w:sz w:val="20"/>
          <w:lang w:val="fr-CH"/>
        </w:rPr>
        <w:t>Généralités</w:t>
      </w:r>
    </w:p>
    <w:p w14:paraId="65ED4FE8" w14:textId="597B0828" w:rsidR="00B54961" w:rsidRPr="00184641" w:rsidRDefault="00B54961" w:rsidP="00B54961">
      <w:pPr>
        <w:tabs>
          <w:tab w:val="left" w:pos="4970"/>
          <w:tab w:val="right" w:pos="9639"/>
        </w:tabs>
        <w:spacing w:before="0" w:after="60"/>
        <w:ind w:left="-567"/>
        <w:rPr>
          <w:rFonts w:cs="Arial"/>
          <w:iCs/>
          <w:spacing w:val="1"/>
          <w:sz w:val="20"/>
          <w:lang w:val="fr-CH"/>
        </w:rPr>
      </w:pPr>
      <w:r w:rsidRPr="00184641">
        <w:rPr>
          <w:rFonts w:cs="Arial"/>
          <w:iCs/>
          <w:spacing w:val="1"/>
          <w:sz w:val="20"/>
          <w:lang w:val="fr-CH"/>
        </w:rPr>
        <w:t>Les dispositions qui s’appliquent spécifiquement à ce contrat figurent au verso de cette annexe et dans l’aide-mémoire cantonal</w:t>
      </w:r>
      <w:r w:rsidR="001A5E64">
        <w:rPr>
          <w:rFonts w:cs="Arial"/>
          <w:iCs/>
          <w:spacing w:val="1"/>
          <w:sz w:val="20"/>
          <w:lang w:val="fr-CH"/>
        </w:rPr>
        <w:t>, le cas échéant</w:t>
      </w:r>
      <w:r w:rsidRPr="00184641">
        <w:rPr>
          <w:rFonts w:cs="Arial"/>
          <w:iCs/>
          <w:spacing w:val="1"/>
          <w:sz w:val="20"/>
          <w:lang w:val="fr-CH"/>
        </w:rPr>
        <w:t>.</w:t>
      </w:r>
    </w:p>
    <w:p w14:paraId="5DE8E3EE" w14:textId="77777777" w:rsidR="003A76D7" w:rsidRPr="00B54961" w:rsidRDefault="003A76D7" w:rsidP="00FE79B1">
      <w:pPr>
        <w:spacing w:before="0"/>
        <w:ind w:left="-567"/>
        <w:rPr>
          <w:rFonts w:cs="Arial"/>
          <w:iCs/>
          <w:spacing w:val="1"/>
          <w:sz w:val="20"/>
          <w:lang w:val="fr-CH"/>
        </w:rPr>
      </w:pPr>
    </w:p>
    <w:p w14:paraId="41C568BB" w14:textId="77777777" w:rsidR="00B54961" w:rsidRDefault="00D940CA" w:rsidP="00B54961">
      <w:pPr>
        <w:tabs>
          <w:tab w:val="left" w:pos="4970"/>
          <w:tab w:val="right" w:pos="9639"/>
        </w:tabs>
        <w:spacing w:before="0" w:after="60"/>
        <w:ind w:left="-567"/>
        <w:rPr>
          <w:rFonts w:cs="Arial"/>
          <w:sz w:val="20"/>
          <w:lang w:val="fr-CH"/>
        </w:rPr>
      </w:pPr>
      <w:r w:rsidRPr="00B54961">
        <w:rPr>
          <w:rFonts w:cs="Arial"/>
          <w:b/>
          <w:sz w:val="20"/>
          <w:lang w:val="fr-CH"/>
        </w:rPr>
        <w:t xml:space="preserve">3. </w:t>
      </w:r>
      <w:r w:rsidR="00B54961" w:rsidRPr="0064573D">
        <w:rPr>
          <w:b/>
          <w:sz w:val="20"/>
          <w:lang w:val="fr-CH"/>
        </w:rPr>
        <w:t xml:space="preserve">Dédommagement </w:t>
      </w:r>
      <w:r w:rsidR="00B54961" w:rsidRPr="00B54961">
        <w:rPr>
          <w:rFonts w:cs="Arial"/>
          <w:sz w:val="16"/>
          <w:szCs w:val="16"/>
          <w:lang w:val="fr-CH"/>
        </w:rPr>
        <w:t>(complément au point 7 du contrat d’apprentissage)</w:t>
      </w:r>
      <w:r w:rsidRPr="00B54961">
        <w:rPr>
          <w:rFonts w:cs="Arial"/>
          <w:sz w:val="16"/>
          <w:szCs w:val="16"/>
          <w:lang w:val="fr-CH"/>
        </w:rPr>
        <w:t xml:space="preserve"> </w:t>
      </w:r>
    </w:p>
    <w:p w14:paraId="265E2FBF" w14:textId="0E7F3949" w:rsidR="00B54961" w:rsidRPr="00B54961" w:rsidRDefault="00B54961" w:rsidP="00B54961">
      <w:pPr>
        <w:tabs>
          <w:tab w:val="left" w:pos="4970"/>
          <w:tab w:val="right" w:pos="9639"/>
        </w:tabs>
        <w:spacing w:before="0" w:after="60"/>
        <w:ind w:left="-567"/>
        <w:rPr>
          <w:rFonts w:cs="Arial"/>
          <w:sz w:val="20"/>
          <w:lang w:val="fr-CH"/>
        </w:rPr>
      </w:pPr>
      <w:r w:rsidRPr="0064573D">
        <w:rPr>
          <w:iCs/>
          <w:spacing w:val="1"/>
          <w:sz w:val="20"/>
          <w:lang w:val="fr-CH"/>
        </w:rPr>
        <w:t>Les personnes en formation obtiennent le salaire brut fixé dans le contrat d’apprentissage. Si les exploitations formatrices fournissent des prestations en nature, alors celles-ci seront portées en déduction du salaire brut. Les normes AVS s’appliquent pour le dédommagement des prestations en nature. Seules les prestations mentionnées ci-dessous peuvent être déduites du salaire:</w:t>
      </w:r>
    </w:p>
    <w:p w14:paraId="4BC02056" w14:textId="77777777" w:rsidR="003A76D7" w:rsidRPr="00B54961" w:rsidRDefault="003A76D7" w:rsidP="00FE79B1">
      <w:pPr>
        <w:spacing w:before="0"/>
        <w:ind w:left="-567"/>
        <w:rPr>
          <w:rFonts w:cs="Arial"/>
          <w:iCs/>
          <w:spacing w:val="1"/>
          <w:sz w:val="20"/>
          <w:lang w:val="fr-CH"/>
        </w:rPr>
      </w:pPr>
    </w:p>
    <w:p w14:paraId="24A5730A" w14:textId="06C83BBD" w:rsidR="00D940CA" w:rsidRPr="00B54961" w:rsidRDefault="00FA19D6" w:rsidP="00FE79B1">
      <w:pPr>
        <w:tabs>
          <w:tab w:val="left" w:pos="2268"/>
          <w:tab w:val="left" w:pos="4820"/>
          <w:tab w:val="left" w:pos="7513"/>
        </w:tabs>
        <w:spacing w:before="0"/>
        <w:ind w:left="-567"/>
        <w:rPr>
          <w:rFonts w:cs="Arial"/>
          <w:iCs/>
          <w:spacing w:val="1"/>
          <w:sz w:val="20"/>
          <w:lang w:val="fr-CH"/>
        </w:rPr>
      </w:pPr>
      <w:r w:rsidRPr="007D21D6">
        <w:rPr>
          <w:rFonts w:cs="Arial"/>
          <w:iCs/>
          <w:spacing w:val="1"/>
          <w:sz w:val="20"/>
          <w:lang w:val="de-DE"/>
        </w:rPr>
        <w:fldChar w:fldCharType="begin">
          <w:ffData>
            <w:name w:val="Kontrollkästchen5"/>
            <w:enabled/>
            <w:calcOnExit w:val="0"/>
            <w:checkBox>
              <w:sizeAuto/>
              <w:default w:val="0"/>
            </w:checkBox>
          </w:ffData>
        </w:fldChar>
      </w:r>
      <w:bookmarkStart w:id="5" w:name="Kontrollkästchen5"/>
      <w:r w:rsidRPr="00B54961">
        <w:rPr>
          <w:rFonts w:cs="Arial"/>
          <w:iCs/>
          <w:spacing w:val="1"/>
          <w:sz w:val="20"/>
          <w:lang w:val="fr-CH"/>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bookmarkEnd w:id="5"/>
      <w:r w:rsidRPr="00B54961">
        <w:rPr>
          <w:rFonts w:cs="Arial"/>
          <w:iCs/>
          <w:spacing w:val="1"/>
          <w:sz w:val="20"/>
          <w:lang w:val="fr-CH"/>
        </w:rPr>
        <w:t xml:space="preserve"> </w:t>
      </w:r>
      <w:r w:rsidR="00B54961" w:rsidRPr="0064573D">
        <w:rPr>
          <w:iCs/>
          <w:spacing w:val="1"/>
          <w:sz w:val="20"/>
          <w:lang w:val="fr-CH"/>
        </w:rPr>
        <w:t>Logis</w:t>
      </w:r>
      <w:r w:rsidR="00B54961" w:rsidRPr="0064573D">
        <w:rPr>
          <w:iCs/>
          <w:spacing w:val="1"/>
          <w:sz w:val="20"/>
          <w:vertAlign w:val="superscript"/>
          <w:lang w:val="fr-CH"/>
        </w:rPr>
        <w:t>1</w:t>
      </w:r>
      <w:r w:rsidR="00D940CA" w:rsidRPr="00B54961">
        <w:rPr>
          <w:rFonts w:cs="Arial"/>
          <w:iCs/>
          <w:spacing w:val="1"/>
          <w:sz w:val="20"/>
          <w:vertAlign w:val="superscript"/>
          <w:lang w:val="fr-CH"/>
        </w:rPr>
        <w:tab/>
      </w:r>
      <w:r w:rsidRPr="007D21D6">
        <w:rPr>
          <w:rFonts w:cs="Arial"/>
          <w:iCs/>
          <w:spacing w:val="1"/>
          <w:sz w:val="20"/>
          <w:lang w:val="de-DE"/>
        </w:rPr>
        <w:fldChar w:fldCharType="begin">
          <w:ffData>
            <w:name w:val="Kontrollkästchen7"/>
            <w:enabled/>
            <w:calcOnExit w:val="0"/>
            <w:checkBox>
              <w:sizeAuto/>
              <w:default w:val="0"/>
            </w:checkBox>
          </w:ffData>
        </w:fldChar>
      </w:r>
      <w:bookmarkStart w:id="6" w:name="Kontrollkästchen7"/>
      <w:r w:rsidRPr="00B54961">
        <w:rPr>
          <w:rFonts w:cs="Arial"/>
          <w:iCs/>
          <w:spacing w:val="1"/>
          <w:sz w:val="20"/>
          <w:lang w:val="fr-CH"/>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bookmarkEnd w:id="6"/>
      <w:r w:rsidRPr="00B54961">
        <w:rPr>
          <w:rFonts w:cs="Arial"/>
          <w:iCs/>
          <w:spacing w:val="1"/>
          <w:sz w:val="20"/>
          <w:lang w:val="fr-CH"/>
        </w:rPr>
        <w:t xml:space="preserve"> </w:t>
      </w:r>
      <w:r w:rsidR="00B54961" w:rsidRPr="0064573D">
        <w:rPr>
          <w:iCs/>
          <w:spacing w:val="1"/>
          <w:sz w:val="20"/>
          <w:lang w:val="fr-CH"/>
        </w:rPr>
        <w:t>Déjeuner</w:t>
      </w:r>
      <w:r w:rsidR="00D940CA" w:rsidRPr="00B54961">
        <w:rPr>
          <w:rFonts w:cs="Arial"/>
          <w:iCs/>
          <w:spacing w:val="1"/>
          <w:sz w:val="20"/>
          <w:lang w:val="fr-CH"/>
        </w:rPr>
        <w:tab/>
      </w:r>
      <w:r w:rsidRPr="007D21D6">
        <w:rPr>
          <w:rFonts w:cs="Arial"/>
          <w:iCs/>
          <w:spacing w:val="1"/>
          <w:sz w:val="20"/>
          <w:lang w:val="de-DE"/>
        </w:rPr>
        <w:fldChar w:fldCharType="begin">
          <w:ffData>
            <w:name w:val="Kontrollkästchen8"/>
            <w:enabled/>
            <w:calcOnExit w:val="0"/>
            <w:checkBox>
              <w:sizeAuto/>
              <w:default w:val="0"/>
            </w:checkBox>
          </w:ffData>
        </w:fldChar>
      </w:r>
      <w:bookmarkStart w:id="7" w:name="Kontrollkästchen8"/>
      <w:r w:rsidRPr="00B54961">
        <w:rPr>
          <w:rFonts w:cs="Arial"/>
          <w:iCs/>
          <w:spacing w:val="1"/>
          <w:sz w:val="20"/>
          <w:lang w:val="fr-CH"/>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bookmarkEnd w:id="7"/>
      <w:r w:rsidRPr="00B54961">
        <w:rPr>
          <w:rFonts w:cs="Arial"/>
          <w:iCs/>
          <w:spacing w:val="1"/>
          <w:sz w:val="20"/>
          <w:lang w:val="fr-CH"/>
        </w:rPr>
        <w:t xml:space="preserve"> </w:t>
      </w:r>
      <w:r w:rsidR="00B54961" w:rsidRPr="0064573D">
        <w:rPr>
          <w:iCs/>
          <w:spacing w:val="1"/>
          <w:sz w:val="20"/>
          <w:lang w:val="fr-CH"/>
        </w:rPr>
        <w:t>Dîner</w:t>
      </w:r>
      <w:r w:rsidR="00D940CA" w:rsidRPr="00B54961">
        <w:rPr>
          <w:rFonts w:cs="Arial"/>
          <w:iCs/>
          <w:spacing w:val="1"/>
          <w:sz w:val="20"/>
          <w:lang w:val="fr-CH"/>
        </w:rPr>
        <w:tab/>
      </w:r>
      <w:r w:rsidRPr="007D21D6">
        <w:rPr>
          <w:rFonts w:cs="Arial"/>
          <w:iCs/>
          <w:spacing w:val="1"/>
          <w:sz w:val="20"/>
          <w:lang w:val="de-DE"/>
        </w:rPr>
        <w:fldChar w:fldCharType="begin">
          <w:ffData>
            <w:name w:val="Kontrollkästchen9"/>
            <w:enabled/>
            <w:calcOnExit w:val="0"/>
            <w:checkBox>
              <w:sizeAuto/>
              <w:default w:val="0"/>
            </w:checkBox>
          </w:ffData>
        </w:fldChar>
      </w:r>
      <w:bookmarkStart w:id="8" w:name="Kontrollkästchen9"/>
      <w:r w:rsidRPr="00B54961">
        <w:rPr>
          <w:rFonts w:cs="Arial"/>
          <w:iCs/>
          <w:spacing w:val="1"/>
          <w:sz w:val="20"/>
          <w:lang w:val="fr-CH"/>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bookmarkEnd w:id="8"/>
      <w:r w:rsidRPr="00B54961">
        <w:rPr>
          <w:rFonts w:cs="Arial"/>
          <w:iCs/>
          <w:spacing w:val="1"/>
          <w:sz w:val="20"/>
          <w:lang w:val="fr-CH"/>
        </w:rPr>
        <w:t xml:space="preserve"> </w:t>
      </w:r>
      <w:r w:rsidR="00B54961" w:rsidRPr="0064573D">
        <w:rPr>
          <w:iCs/>
          <w:spacing w:val="1"/>
          <w:sz w:val="20"/>
          <w:lang w:val="fr-CH"/>
        </w:rPr>
        <w:t>Souper</w:t>
      </w:r>
    </w:p>
    <w:p w14:paraId="7A3AFA68" w14:textId="77777777" w:rsidR="003A76D7" w:rsidRPr="00B54961" w:rsidRDefault="003A76D7" w:rsidP="00FE79B1">
      <w:pPr>
        <w:tabs>
          <w:tab w:val="left" w:pos="2552"/>
          <w:tab w:val="left" w:pos="4395"/>
          <w:tab w:val="left" w:pos="6237"/>
        </w:tabs>
        <w:spacing w:before="0"/>
        <w:ind w:left="-567"/>
        <w:rPr>
          <w:rFonts w:cs="Arial"/>
          <w:iCs/>
          <w:spacing w:val="1"/>
          <w:sz w:val="20"/>
          <w:vertAlign w:val="superscript"/>
          <w:lang w:val="fr-CH"/>
        </w:rPr>
      </w:pPr>
    </w:p>
    <w:p w14:paraId="20CD5C36" w14:textId="3D903FC6" w:rsidR="00B54961" w:rsidRPr="001230EA" w:rsidRDefault="00B54961" w:rsidP="00B54961">
      <w:pPr>
        <w:tabs>
          <w:tab w:val="left" w:pos="2552"/>
          <w:tab w:val="left" w:pos="4395"/>
          <w:tab w:val="left" w:pos="6237"/>
        </w:tabs>
        <w:spacing w:before="0"/>
        <w:ind w:left="-426" w:hanging="141"/>
        <w:rPr>
          <w:iCs/>
          <w:spacing w:val="1"/>
          <w:sz w:val="14"/>
          <w:szCs w:val="14"/>
          <w:lang w:val="fr-CH"/>
        </w:rPr>
      </w:pPr>
      <w:r w:rsidRPr="0064573D">
        <w:rPr>
          <w:iCs/>
          <w:spacing w:val="1"/>
          <w:sz w:val="16"/>
          <w:szCs w:val="16"/>
          <w:vertAlign w:val="superscript"/>
          <w:lang w:val="fr-CH"/>
        </w:rPr>
        <w:t xml:space="preserve">1 </w:t>
      </w:r>
      <w:r w:rsidRPr="001230EA">
        <w:rPr>
          <w:iCs/>
          <w:spacing w:val="1"/>
          <w:sz w:val="14"/>
          <w:szCs w:val="14"/>
          <w:vertAlign w:val="superscript"/>
          <w:lang w:val="fr-CH"/>
        </w:rPr>
        <w:tab/>
      </w:r>
      <w:r w:rsidRPr="001230EA">
        <w:rPr>
          <w:iCs/>
          <w:spacing w:val="1"/>
          <w:sz w:val="14"/>
          <w:szCs w:val="14"/>
          <w:lang w:val="fr-CH"/>
        </w:rPr>
        <w:t>La prestation en nature du logis est facturée à la personne en formation, même si elle n’utilise pas le logement (par ex. vacances, jours de congé, école)</w:t>
      </w:r>
    </w:p>
    <w:p w14:paraId="38C74092" w14:textId="77777777" w:rsidR="003A76D7" w:rsidRPr="00B54961" w:rsidRDefault="003A76D7" w:rsidP="00FE79B1">
      <w:pPr>
        <w:spacing w:before="0"/>
        <w:ind w:left="-567"/>
        <w:rPr>
          <w:rFonts w:cs="Arial"/>
          <w:sz w:val="20"/>
          <w:lang w:val="fr-CH"/>
        </w:rPr>
      </w:pPr>
    </w:p>
    <w:p w14:paraId="47F8BECA" w14:textId="2F8B3CB4" w:rsidR="00806D8E" w:rsidRPr="00B54961" w:rsidRDefault="00D940CA" w:rsidP="00806D8E">
      <w:pPr>
        <w:spacing w:before="0"/>
        <w:ind w:left="-567"/>
        <w:rPr>
          <w:rFonts w:cs="Arial"/>
          <w:b/>
          <w:sz w:val="20"/>
          <w:lang w:val="fr-CH"/>
        </w:rPr>
      </w:pPr>
      <w:r w:rsidRPr="00B54961">
        <w:rPr>
          <w:rFonts w:cs="Arial"/>
          <w:b/>
          <w:sz w:val="20"/>
          <w:lang w:val="fr-CH"/>
        </w:rPr>
        <w:t>4</w:t>
      </w:r>
      <w:r w:rsidR="004C7F22" w:rsidRPr="00B54961">
        <w:rPr>
          <w:rFonts w:cs="Arial"/>
          <w:b/>
          <w:sz w:val="20"/>
          <w:lang w:val="fr-CH"/>
        </w:rPr>
        <w:t>.</w:t>
      </w:r>
      <w:r w:rsidR="00806D8E" w:rsidRPr="00B54961">
        <w:rPr>
          <w:rFonts w:cs="Arial"/>
          <w:b/>
          <w:sz w:val="20"/>
          <w:lang w:val="fr-CH"/>
        </w:rPr>
        <w:t xml:space="preserve"> </w:t>
      </w:r>
      <w:r w:rsidR="00B54961" w:rsidRPr="00B54961">
        <w:rPr>
          <w:rFonts w:cs="Arial"/>
          <w:b/>
          <w:sz w:val="20"/>
          <w:lang w:val="fr-CH"/>
        </w:rPr>
        <w:t>Pour le CFC</w:t>
      </w:r>
      <w:r w:rsidR="00B54961">
        <w:rPr>
          <w:rFonts w:cs="Arial"/>
          <w:b/>
          <w:sz w:val="20"/>
          <w:lang w:val="fr-CH"/>
        </w:rPr>
        <w:t xml:space="preserve"> </w:t>
      </w:r>
      <w:r w:rsidR="00B54961" w:rsidRPr="00B54961">
        <w:rPr>
          <w:rFonts w:cs="Arial"/>
          <w:b/>
          <w:sz w:val="20"/>
          <w:lang w:val="fr-CH"/>
        </w:rPr>
        <w:t>:</w:t>
      </w:r>
      <w:r w:rsidR="00B54961" w:rsidRPr="00B54961">
        <w:rPr>
          <w:lang w:val="fr-CH"/>
        </w:rPr>
        <w:t xml:space="preserve"> </w:t>
      </w:r>
      <w:r w:rsidR="00B54961" w:rsidRPr="00B54961">
        <w:rPr>
          <w:rFonts w:cs="Arial"/>
          <w:b/>
          <w:sz w:val="20"/>
          <w:lang w:val="fr-CH"/>
        </w:rPr>
        <w:t>orientation choisie</w:t>
      </w:r>
    </w:p>
    <w:p w14:paraId="4765DEF8" w14:textId="5B28B5BC" w:rsidR="00806D8E" w:rsidRDefault="00B54961" w:rsidP="00806D8E">
      <w:pPr>
        <w:spacing w:before="0"/>
        <w:ind w:left="-567"/>
        <w:rPr>
          <w:rFonts w:cs="Arial"/>
          <w:iCs/>
          <w:spacing w:val="1"/>
          <w:sz w:val="20"/>
          <w:lang w:val="fr-CH"/>
        </w:rPr>
      </w:pPr>
      <w:r w:rsidRPr="00B54961">
        <w:rPr>
          <w:rFonts w:cs="Arial"/>
          <w:iCs/>
          <w:spacing w:val="1"/>
          <w:sz w:val="20"/>
          <w:lang w:val="fr-CH"/>
        </w:rPr>
        <w:t>En 3</w:t>
      </w:r>
      <w:r w:rsidRPr="00B54961">
        <w:rPr>
          <w:rFonts w:cs="Arial"/>
          <w:iCs/>
          <w:spacing w:val="1"/>
          <w:sz w:val="20"/>
        </w:rPr>
        <w:t>ᵉ</w:t>
      </w:r>
      <w:r w:rsidRPr="00B54961">
        <w:rPr>
          <w:rFonts w:cs="Arial"/>
          <w:iCs/>
          <w:spacing w:val="1"/>
          <w:sz w:val="20"/>
          <w:lang w:val="fr-CH"/>
        </w:rPr>
        <w:t xml:space="preserve"> ou 4</w:t>
      </w:r>
      <w:r w:rsidRPr="00B54961">
        <w:rPr>
          <w:rFonts w:cs="Arial"/>
          <w:iCs/>
          <w:spacing w:val="1"/>
          <w:sz w:val="20"/>
        </w:rPr>
        <w:t>ᵉ</w:t>
      </w:r>
      <w:r w:rsidRPr="00B54961">
        <w:rPr>
          <w:rFonts w:cs="Arial"/>
          <w:iCs/>
          <w:spacing w:val="1"/>
          <w:sz w:val="20"/>
          <w:lang w:val="fr-CH"/>
        </w:rPr>
        <w:t xml:space="preserve"> année d’apprentissage, l’apprenti(e) doit choisir l’une des six orientations indiquées ci-dessous. Le choix de l’orientation n’a aucune incidence sur le choix de l’entreprise formatrice durant les deux premières années de formation.</w:t>
      </w:r>
    </w:p>
    <w:p w14:paraId="51512161" w14:textId="77777777" w:rsidR="00B54961" w:rsidRPr="00B54961" w:rsidRDefault="00B54961" w:rsidP="00806D8E">
      <w:pPr>
        <w:spacing w:before="0"/>
        <w:ind w:left="-567"/>
        <w:rPr>
          <w:rFonts w:cs="Arial"/>
          <w:sz w:val="20"/>
          <w:lang w:val="fr-CH"/>
        </w:rPr>
      </w:pPr>
    </w:p>
    <w:p w14:paraId="2A279A80" w14:textId="447276A7" w:rsidR="00806D8E" w:rsidRPr="00B54961" w:rsidRDefault="00FF4A3F" w:rsidP="00806D8E">
      <w:pPr>
        <w:spacing w:before="0"/>
        <w:ind w:left="-567"/>
        <w:rPr>
          <w:rFonts w:cs="Arial"/>
          <w:sz w:val="20"/>
          <w:lang w:val="fr-CH"/>
        </w:rPr>
      </w:pPr>
      <w:r w:rsidRPr="007D21D6">
        <w:rPr>
          <w:rFonts w:cs="Arial"/>
          <w:iCs/>
          <w:spacing w:val="1"/>
          <w:sz w:val="20"/>
          <w:lang w:val="de-DE"/>
        </w:rPr>
        <w:fldChar w:fldCharType="begin">
          <w:ffData>
            <w:name w:val="Kontrollkästchen5"/>
            <w:enabled/>
            <w:calcOnExit w:val="0"/>
            <w:checkBox>
              <w:sizeAuto/>
              <w:default w:val="0"/>
            </w:checkBox>
          </w:ffData>
        </w:fldChar>
      </w:r>
      <w:r w:rsidRPr="00B54961">
        <w:rPr>
          <w:rFonts w:cs="Arial"/>
          <w:iCs/>
          <w:spacing w:val="1"/>
          <w:sz w:val="20"/>
          <w:lang w:val="fr-CH"/>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r w:rsidRPr="00B54961">
        <w:rPr>
          <w:rFonts w:cs="Arial"/>
          <w:iCs/>
          <w:spacing w:val="1"/>
          <w:sz w:val="20"/>
          <w:lang w:val="fr-CH"/>
        </w:rPr>
        <w:t xml:space="preserve"> </w:t>
      </w:r>
      <w:r w:rsidR="00806D8E" w:rsidRPr="00B54961">
        <w:rPr>
          <w:rFonts w:cs="Arial"/>
          <w:sz w:val="20"/>
          <w:lang w:val="fr-CH"/>
        </w:rPr>
        <w:t xml:space="preserve"> </w:t>
      </w:r>
      <w:r w:rsidR="00B54961" w:rsidRPr="00B54961">
        <w:rPr>
          <w:rFonts w:cs="Arial"/>
          <w:sz w:val="20"/>
          <w:lang w:val="fr-CH"/>
        </w:rPr>
        <w:t>Grandes cultures</w:t>
      </w:r>
      <w:r w:rsidR="00806D8E" w:rsidRPr="00B54961">
        <w:rPr>
          <w:rFonts w:cs="Arial"/>
          <w:sz w:val="20"/>
          <w:lang w:val="fr-CH"/>
        </w:rPr>
        <w:tab/>
      </w:r>
      <w:r w:rsidR="00806D8E" w:rsidRPr="00B54961">
        <w:rPr>
          <w:rFonts w:cs="Arial"/>
          <w:sz w:val="20"/>
          <w:lang w:val="fr-CH"/>
        </w:rPr>
        <w:tab/>
      </w:r>
      <w:r w:rsidR="00806D8E" w:rsidRPr="00B54961">
        <w:rPr>
          <w:rFonts w:cs="Arial"/>
          <w:sz w:val="20"/>
          <w:lang w:val="fr-CH"/>
        </w:rPr>
        <w:tab/>
      </w:r>
      <w:r w:rsidRPr="007D21D6">
        <w:rPr>
          <w:rFonts w:cs="Arial"/>
          <w:iCs/>
          <w:spacing w:val="1"/>
          <w:sz w:val="20"/>
          <w:lang w:val="de-DE"/>
        </w:rPr>
        <w:fldChar w:fldCharType="begin">
          <w:ffData>
            <w:name w:val="Kontrollkästchen5"/>
            <w:enabled/>
            <w:calcOnExit w:val="0"/>
            <w:checkBox>
              <w:sizeAuto/>
              <w:default w:val="0"/>
            </w:checkBox>
          </w:ffData>
        </w:fldChar>
      </w:r>
      <w:r w:rsidRPr="00B54961">
        <w:rPr>
          <w:rFonts w:cs="Arial"/>
          <w:iCs/>
          <w:spacing w:val="1"/>
          <w:sz w:val="20"/>
          <w:lang w:val="fr-CH"/>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r w:rsidRPr="00B54961">
        <w:rPr>
          <w:rFonts w:cs="Arial"/>
          <w:iCs/>
          <w:spacing w:val="1"/>
          <w:sz w:val="20"/>
          <w:lang w:val="fr-CH"/>
        </w:rPr>
        <w:t xml:space="preserve"> </w:t>
      </w:r>
      <w:r w:rsidR="00806D8E" w:rsidRPr="00B54961">
        <w:rPr>
          <w:rFonts w:cs="Arial"/>
          <w:sz w:val="20"/>
          <w:lang w:val="fr-CH"/>
        </w:rPr>
        <w:t xml:space="preserve"> </w:t>
      </w:r>
      <w:r w:rsidR="00B54961" w:rsidRPr="00B54961">
        <w:rPr>
          <w:rFonts w:cs="Arial"/>
          <w:sz w:val="20"/>
          <w:lang w:val="fr-CH"/>
        </w:rPr>
        <w:t>Production vé</w:t>
      </w:r>
      <w:r w:rsidR="00B54961">
        <w:rPr>
          <w:rFonts w:cs="Arial"/>
          <w:sz w:val="20"/>
          <w:lang w:val="fr-CH"/>
        </w:rPr>
        <w:t>gétale bio</w:t>
      </w:r>
      <w:r w:rsidR="00806D8E" w:rsidRPr="00B54961">
        <w:rPr>
          <w:rFonts w:cs="Arial"/>
          <w:sz w:val="20"/>
          <w:lang w:val="fr-CH"/>
        </w:rPr>
        <w:tab/>
      </w:r>
      <w:r w:rsidR="00806D8E" w:rsidRPr="00B54961">
        <w:rPr>
          <w:rFonts w:cs="Arial"/>
          <w:sz w:val="20"/>
          <w:lang w:val="fr-CH"/>
        </w:rPr>
        <w:tab/>
      </w:r>
      <w:r w:rsidRPr="007D21D6">
        <w:rPr>
          <w:rFonts w:cs="Arial"/>
          <w:iCs/>
          <w:spacing w:val="1"/>
          <w:sz w:val="20"/>
          <w:lang w:val="de-DE"/>
        </w:rPr>
        <w:fldChar w:fldCharType="begin">
          <w:ffData>
            <w:name w:val="Kontrollkästchen5"/>
            <w:enabled/>
            <w:calcOnExit w:val="0"/>
            <w:checkBox>
              <w:sizeAuto/>
              <w:default w:val="0"/>
            </w:checkBox>
          </w:ffData>
        </w:fldChar>
      </w:r>
      <w:r w:rsidRPr="00B54961">
        <w:rPr>
          <w:rFonts w:cs="Arial"/>
          <w:iCs/>
          <w:spacing w:val="1"/>
          <w:sz w:val="20"/>
          <w:lang w:val="fr-CH"/>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r w:rsidRPr="00B54961">
        <w:rPr>
          <w:rFonts w:cs="Arial"/>
          <w:iCs/>
          <w:spacing w:val="1"/>
          <w:sz w:val="20"/>
          <w:lang w:val="fr-CH"/>
        </w:rPr>
        <w:t xml:space="preserve"> </w:t>
      </w:r>
      <w:r w:rsidR="00806D8E" w:rsidRPr="00B54961">
        <w:rPr>
          <w:rFonts w:cs="Arial"/>
          <w:sz w:val="20"/>
          <w:lang w:val="fr-CH"/>
        </w:rPr>
        <w:t xml:space="preserve"> </w:t>
      </w:r>
      <w:r w:rsidR="00B54961">
        <w:rPr>
          <w:rFonts w:cs="Arial"/>
          <w:sz w:val="20"/>
          <w:lang w:val="fr-CH"/>
        </w:rPr>
        <w:t xml:space="preserve">Production </w:t>
      </w:r>
      <w:r w:rsidR="00184641">
        <w:rPr>
          <w:rFonts w:cs="Arial"/>
          <w:sz w:val="20"/>
          <w:lang w:val="fr-CH"/>
        </w:rPr>
        <w:t>bovine</w:t>
      </w:r>
    </w:p>
    <w:p w14:paraId="4C5EE223" w14:textId="77777777" w:rsidR="00806D8E" w:rsidRPr="00B54961" w:rsidRDefault="00806D8E" w:rsidP="00806D8E">
      <w:pPr>
        <w:spacing w:before="0"/>
        <w:ind w:left="-567"/>
        <w:rPr>
          <w:rFonts w:cs="Arial"/>
          <w:sz w:val="20"/>
          <w:lang w:val="fr-CH"/>
        </w:rPr>
      </w:pPr>
    </w:p>
    <w:p w14:paraId="1C6A17CD" w14:textId="4D226D78" w:rsidR="00806D8E" w:rsidRPr="00B54961" w:rsidRDefault="00FF4A3F" w:rsidP="00806D8E">
      <w:pPr>
        <w:spacing w:before="0"/>
        <w:ind w:left="-567"/>
        <w:rPr>
          <w:rFonts w:cs="Arial"/>
          <w:sz w:val="20"/>
          <w:lang w:val="fr-CH"/>
        </w:rPr>
      </w:pPr>
      <w:r w:rsidRPr="007D21D6">
        <w:rPr>
          <w:rFonts w:cs="Arial"/>
          <w:iCs/>
          <w:spacing w:val="1"/>
          <w:sz w:val="20"/>
          <w:lang w:val="de-DE"/>
        </w:rPr>
        <w:fldChar w:fldCharType="begin">
          <w:ffData>
            <w:name w:val="Kontrollkästchen5"/>
            <w:enabled/>
            <w:calcOnExit w:val="0"/>
            <w:checkBox>
              <w:sizeAuto/>
              <w:default w:val="0"/>
            </w:checkBox>
          </w:ffData>
        </w:fldChar>
      </w:r>
      <w:r w:rsidRPr="00B54961">
        <w:rPr>
          <w:rFonts w:cs="Arial"/>
          <w:iCs/>
          <w:spacing w:val="1"/>
          <w:sz w:val="20"/>
          <w:lang w:val="fr-CH"/>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r w:rsidRPr="00B54961">
        <w:rPr>
          <w:rFonts w:cs="Arial"/>
          <w:iCs/>
          <w:spacing w:val="1"/>
          <w:sz w:val="20"/>
          <w:lang w:val="fr-CH"/>
        </w:rPr>
        <w:t xml:space="preserve"> </w:t>
      </w:r>
      <w:r w:rsidR="00806D8E" w:rsidRPr="00B54961">
        <w:rPr>
          <w:rFonts w:cs="Arial"/>
          <w:sz w:val="20"/>
          <w:lang w:val="fr-CH"/>
        </w:rPr>
        <w:t xml:space="preserve"> </w:t>
      </w:r>
      <w:r w:rsidR="00B54961" w:rsidRPr="00B54961">
        <w:rPr>
          <w:rFonts w:cs="Arial"/>
          <w:sz w:val="20"/>
          <w:lang w:val="fr-CH"/>
        </w:rPr>
        <w:t>Production porcine</w:t>
      </w:r>
      <w:r w:rsidR="00806D8E" w:rsidRPr="00B54961">
        <w:rPr>
          <w:rFonts w:cs="Arial"/>
          <w:sz w:val="20"/>
          <w:lang w:val="fr-CH"/>
        </w:rPr>
        <w:tab/>
      </w:r>
      <w:r w:rsidR="00806D8E" w:rsidRPr="00B54961">
        <w:rPr>
          <w:rFonts w:cs="Arial"/>
          <w:sz w:val="20"/>
          <w:lang w:val="fr-CH"/>
        </w:rPr>
        <w:tab/>
      </w:r>
      <w:r w:rsidRPr="007D21D6">
        <w:rPr>
          <w:rFonts w:cs="Arial"/>
          <w:iCs/>
          <w:spacing w:val="1"/>
          <w:sz w:val="20"/>
          <w:lang w:val="de-DE"/>
        </w:rPr>
        <w:fldChar w:fldCharType="begin">
          <w:ffData>
            <w:name w:val="Kontrollkästchen5"/>
            <w:enabled/>
            <w:calcOnExit w:val="0"/>
            <w:checkBox>
              <w:sizeAuto/>
              <w:default w:val="0"/>
            </w:checkBox>
          </w:ffData>
        </w:fldChar>
      </w:r>
      <w:r w:rsidRPr="00B54961">
        <w:rPr>
          <w:rFonts w:cs="Arial"/>
          <w:iCs/>
          <w:spacing w:val="1"/>
          <w:sz w:val="20"/>
          <w:lang w:val="fr-CH"/>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r w:rsidRPr="00B54961">
        <w:rPr>
          <w:rFonts w:cs="Arial"/>
          <w:iCs/>
          <w:spacing w:val="1"/>
          <w:sz w:val="20"/>
          <w:lang w:val="fr-CH"/>
        </w:rPr>
        <w:t xml:space="preserve"> </w:t>
      </w:r>
      <w:r w:rsidR="00B54961" w:rsidRPr="00B54961">
        <w:rPr>
          <w:rFonts w:cs="Arial"/>
          <w:sz w:val="20"/>
          <w:lang w:val="fr-CH"/>
        </w:rPr>
        <w:t>Aviculture</w:t>
      </w:r>
      <w:r w:rsidR="00806D8E" w:rsidRPr="00B54961">
        <w:rPr>
          <w:rFonts w:cs="Arial"/>
          <w:sz w:val="20"/>
          <w:lang w:val="fr-CH"/>
        </w:rPr>
        <w:tab/>
      </w:r>
      <w:r w:rsidR="00806D8E" w:rsidRPr="00B54961">
        <w:rPr>
          <w:rFonts w:cs="Arial"/>
          <w:sz w:val="20"/>
          <w:lang w:val="fr-CH"/>
        </w:rPr>
        <w:tab/>
      </w:r>
      <w:r w:rsidRPr="007D21D6">
        <w:rPr>
          <w:rFonts w:cs="Arial"/>
          <w:iCs/>
          <w:spacing w:val="1"/>
          <w:sz w:val="20"/>
          <w:lang w:val="de-DE"/>
        </w:rPr>
        <w:fldChar w:fldCharType="begin">
          <w:ffData>
            <w:name w:val="Kontrollkästchen5"/>
            <w:enabled/>
            <w:calcOnExit w:val="0"/>
            <w:checkBox>
              <w:sizeAuto/>
              <w:default w:val="0"/>
            </w:checkBox>
          </w:ffData>
        </w:fldChar>
      </w:r>
      <w:r w:rsidRPr="00B54961">
        <w:rPr>
          <w:rFonts w:cs="Arial"/>
          <w:iCs/>
          <w:spacing w:val="1"/>
          <w:sz w:val="20"/>
          <w:lang w:val="fr-CH"/>
        </w:rPr>
        <w:instrText xml:space="preserve"> FORMCHECKBOX </w:instrText>
      </w:r>
      <w:r w:rsidRPr="007D21D6">
        <w:rPr>
          <w:rFonts w:cs="Arial"/>
          <w:iCs/>
          <w:spacing w:val="1"/>
          <w:sz w:val="20"/>
          <w:lang w:val="de-DE"/>
        </w:rPr>
      </w:r>
      <w:r w:rsidRPr="007D21D6">
        <w:rPr>
          <w:rFonts w:cs="Arial"/>
          <w:iCs/>
          <w:spacing w:val="1"/>
          <w:sz w:val="20"/>
          <w:lang w:val="de-DE"/>
        </w:rPr>
        <w:fldChar w:fldCharType="separate"/>
      </w:r>
      <w:r w:rsidRPr="007D21D6">
        <w:rPr>
          <w:rFonts w:cs="Arial"/>
          <w:iCs/>
          <w:spacing w:val="1"/>
          <w:sz w:val="20"/>
          <w:lang w:val="de-DE"/>
        </w:rPr>
        <w:fldChar w:fldCharType="end"/>
      </w:r>
      <w:r w:rsidRPr="00B54961">
        <w:rPr>
          <w:rFonts w:cs="Arial"/>
          <w:iCs/>
          <w:spacing w:val="1"/>
          <w:sz w:val="20"/>
          <w:lang w:val="fr-CH"/>
        </w:rPr>
        <w:t xml:space="preserve"> </w:t>
      </w:r>
      <w:r w:rsidR="00806D8E" w:rsidRPr="00B54961">
        <w:rPr>
          <w:rFonts w:cs="Arial"/>
          <w:sz w:val="20"/>
          <w:lang w:val="fr-CH"/>
        </w:rPr>
        <w:t xml:space="preserve"> </w:t>
      </w:r>
      <w:r w:rsidR="00B54961" w:rsidRPr="00B54961">
        <w:rPr>
          <w:rFonts w:cs="Arial"/>
          <w:sz w:val="20"/>
          <w:lang w:val="fr-CH"/>
        </w:rPr>
        <w:t>Économie alpestre et agriculture de montagne</w:t>
      </w:r>
    </w:p>
    <w:p w14:paraId="435B8CEB" w14:textId="77777777" w:rsidR="00806D8E" w:rsidRPr="00B54961" w:rsidRDefault="00806D8E" w:rsidP="00FE79B1">
      <w:pPr>
        <w:tabs>
          <w:tab w:val="right" w:pos="9639"/>
        </w:tabs>
        <w:spacing w:before="0"/>
        <w:ind w:left="-567"/>
        <w:rPr>
          <w:rFonts w:cs="Arial"/>
          <w:sz w:val="20"/>
          <w:lang w:val="fr-CH"/>
        </w:rPr>
      </w:pPr>
    </w:p>
    <w:p w14:paraId="24FC7AD3" w14:textId="6E3882E5" w:rsidR="00FF4A3F" w:rsidRPr="00B54961" w:rsidRDefault="00FF4A3F" w:rsidP="00FF4A3F">
      <w:pPr>
        <w:tabs>
          <w:tab w:val="left" w:pos="4970"/>
          <w:tab w:val="right" w:pos="9639"/>
        </w:tabs>
        <w:spacing w:before="0" w:after="60"/>
        <w:ind w:left="-567"/>
        <w:rPr>
          <w:rFonts w:cs="Arial"/>
          <w:b/>
          <w:sz w:val="20"/>
          <w:lang w:val="fr-CH"/>
        </w:rPr>
      </w:pPr>
      <w:r w:rsidRPr="00B54961">
        <w:rPr>
          <w:rFonts w:cs="Arial"/>
          <w:b/>
          <w:sz w:val="20"/>
          <w:lang w:val="fr-CH"/>
        </w:rPr>
        <w:t xml:space="preserve">5. </w:t>
      </w:r>
      <w:r w:rsidR="00B54961" w:rsidRPr="00B54961">
        <w:rPr>
          <w:rFonts w:cs="Arial"/>
          <w:b/>
          <w:sz w:val="20"/>
          <w:lang w:val="fr-CH"/>
        </w:rPr>
        <w:t>Formation pratique (exploitation)</w:t>
      </w:r>
      <w:r w:rsidRPr="00B54961">
        <w:rPr>
          <w:rFonts w:cs="Arial"/>
          <w:b/>
          <w:sz w:val="20"/>
          <w:lang w:val="fr-CH"/>
        </w:rPr>
        <w:t xml:space="preserve"> / </w:t>
      </w:r>
      <w:r w:rsidR="00B54961" w:rsidRPr="00B54961">
        <w:rPr>
          <w:rFonts w:cs="Arial"/>
          <w:b/>
          <w:sz w:val="20"/>
          <w:lang w:val="fr-CH"/>
        </w:rPr>
        <w:t>Dossier d</w:t>
      </w:r>
      <w:r w:rsidR="00B54961">
        <w:rPr>
          <w:rFonts w:cs="Arial"/>
          <w:b/>
          <w:sz w:val="20"/>
          <w:lang w:val="fr-CH"/>
        </w:rPr>
        <w:t>e formation</w:t>
      </w:r>
    </w:p>
    <w:p w14:paraId="36B8714E" w14:textId="6FAAF005" w:rsidR="00FF4A3F" w:rsidRPr="00B54961" w:rsidRDefault="00B54961" w:rsidP="00FF4A3F">
      <w:pPr>
        <w:tabs>
          <w:tab w:val="left" w:pos="4970"/>
          <w:tab w:val="right" w:pos="9639"/>
        </w:tabs>
        <w:spacing w:before="0" w:after="60"/>
        <w:ind w:left="-567"/>
        <w:rPr>
          <w:rFonts w:cs="Arial"/>
          <w:iCs/>
          <w:spacing w:val="1"/>
          <w:sz w:val="20"/>
          <w:lang w:val="fr-CH"/>
        </w:rPr>
      </w:pPr>
      <w:r w:rsidRPr="00B54961">
        <w:rPr>
          <w:rFonts w:cs="Arial"/>
          <w:iCs/>
          <w:spacing w:val="1"/>
          <w:sz w:val="20"/>
          <w:lang w:val="fr-CH"/>
        </w:rPr>
        <w:t xml:space="preserve">Une </w:t>
      </w:r>
      <w:r>
        <w:rPr>
          <w:rFonts w:cs="Arial"/>
          <w:iCs/>
          <w:spacing w:val="1"/>
          <w:sz w:val="20"/>
          <w:lang w:val="fr-CH"/>
        </w:rPr>
        <w:t>n</w:t>
      </w:r>
      <w:r w:rsidRPr="00B54961">
        <w:rPr>
          <w:rFonts w:cs="Arial"/>
          <w:iCs/>
          <w:spacing w:val="1"/>
          <w:sz w:val="20"/>
          <w:lang w:val="fr-CH"/>
        </w:rPr>
        <w:t>otice sur les dossier et rapport de formation est disponible sur le site agri-job.ch.</w:t>
      </w:r>
      <w:r w:rsidR="00FF4A3F" w:rsidRPr="00B54961">
        <w:rPr>
          <w:rFonts w:cs="Arial"/>
          <w:iCs/>
          <w:spacing w:val="1"/>
          <w:sz w:val="20"/>
          <w:lang w:val="fr-CH"/>
        </w:rPr>
        <w:br/>
      </w:r>
      <w:r w:rsidRPr="00B54961">
        <w:rPr>
          <w:rFonts w:cs="Arial"/>
          <w:iCs/>
          <w:spacing w:val="1"/>
          <w:sz w:val="20"/>
          <w:lang w:val="fr-CH"/>
        </w:rPr>
        <w:t>Lien</w:t>
      </w:r>
      <w:r w:rsidR="00FF4A3F" w:rsidRPr="00B54961">
        <w:rPr>
          <w:rFonts w:cs="Arial"/>
          <w:iCs/>
          <w:spacing w:val="1"/>
          <w:sz w:val="20"/>
          <w:lang w:val="fr-CH"/>
        </w:rPr>
        <w:t xml:space="preserve">: </w:t>
      </w:r>
      <w:hyperlink r:id="rId11" w:history="1">
        <w:r w:rsidRPr="00B54961">
          <w:rPr>
            <w:rStyle w:val="Lienhypertexte"/>
            <w:sz w:val="20"/>
            <w:szCs w:val="18"/>
            <w:lang w:val="fr-CH"/>
          </w:rPr>
          <w:t>https://www.agri-job.ch/images/2-grundbildung/Lerndokumentation/franz/OdA_Merkblatt_Oda_Vorlage_Fr.pdf</w:t>
        </w:r>
      </w:hyperlink>
      <w:r w:rsidRPr="00B54961">
        <w:rPr>
          <w:sz w:val="20"/>
          <w:szCs w:val="18"/>
          <w:lang w:val="fr-CH"/>
        </w:rPr>
        <w:t xml:space="preserve"> </w:t>
      </w:r>
    </w:p>
    <w:p w14:paraId="4FC6C7FD" w14:textId="77777777" w:rsidR="00FF4A3F" w:rsidRPr="00B54961" w:rsidRDefault="00FF4A3F" w:rsidP="00FE79B1">
      <w:pPr>
        <w:tabs>
          <w:tab w:val="right" w:pos="9639"/>
        </w:tabs>
        <w:spacing w:before="0"/>
        <w:ind w:left="-567"/>
        <w:rPr>
          <w:rFonts w:cs="Arial"/>
          <w:sz w:val="20"/>
          <w:lang w:val="fr-CH"/>
        </w:rPr>
      </w:pPr>
    </w:p>
    <w:p w14:paraId="22690783" w14:textId="436A87C3" w:rsidR="00AE3A4A" w:rsidRDefault="00B54961" w:rsidP="00AC019D">
      <w:pPr>
        <w:tabs>
          <w:tab w:val="right" w:pos="9639"/>
        </w:tabs>
        <w:spacing w:before="0" w:after="120"/>
        <w:ind w:left="-567"/>
        <w:rPr>
          <w:rFonts w:cs="Arial"/>
          <w:sz w:val="20"/>
          <w:lang w:val="fr-CH"/>
        </w:rPr>
      </w:pPr>
      <w:r w:rsidRPr="00B54961">
        <w:rPr>
          <w:sz w:val="20"/>
          <w:lang w:val="fr-CH"/>
        </w:rPr>
        <w:t xml:space="preserve">Pour les personnes en </w:t>
      </w:r>
      <w:r w:rsidRPr="00B54961">
        <w:rPr>
          <w:b/>
          <w:sz w:val="20"/>
          <w:lang w:val="fr-CH"/>
        </w:rPr>
        <w:t>deuxième voie de formation</w:t>
      </w:r>
      <w:r w:rsidRPr="00B54961">
        <w:rPr>
          <w:sz w:val="20"/>
          <w:lang w:val="fr-CH"/>
        </w:rPr>
        <w:t xml:space="preserve"> : nom du premier CFC</w:t>
      </w:r>
      <w:r w:rsidR="009133C6">
        <w:rPr>
          <w:sz w:val="20"/>
          <w:lang w:val="fr-CH"/>
        </w:rPr>
        <w:t>,</w:t>
      </w:r>
      <w:r w:rsidRPr="00B54961">
        <w:rPr>
          <w:sz w:val="20"/>
          <w:lang w:val="fr-CH"/>
        </w:rPr>
        <w:t xml:space="preserve"> AFP</w:t>
      </w:r>
      <w:r w:rsidR="001143B3">
        <w:rPr>
          <w:sz w:val="20"/>
          <w:lang w:val="fr-CH"/>
        </w:rPr>
        <w:t xml:space="preserve">, ou autre tire </w:t>
      </w:r>
      <w:r w:rsidR="00ED7402">
        <w:rPr>
          <w:sz w:val="20"/>
          <w:lang w:val="fr-CH"/>
        </w:rPr>
        <w:t>du secondaire II</w:t>
      </w:r>
      <w:r w:rsidRPr="00B54961">
        <w:rPr>
          <w:sz w:val="20"/>
          <w:lang w:val="fr-CH"/>
        </w:rPr>
        <w:t xml:space="preserve"> obtenu (</w:t>
      </w:r>
      <w:r>
        <w:rPr>
          <w:sz w:val="20"/>
          <w:lang w:val="fr-CH"/>
        </w:rPr>
        <w:t>joindre une copie</w:t>
      </w:r>
      <w:r w:rsidR="00FF4A3F" w:rsidRPr="00B54961">
        <w:rPr>
          <w:rFonts w:cs="Arial"/>
          <w:iCs/>
          <w:spacing w:val="1"/>
          <w:sz w:val="20"/>
          <w:lang w:val="fr-CH"/>
        </w:rPr>
        <w:t>):</w:t>
      </w:r>
      <w:r w:rsidR="00FF4A3F" w:rsidRPr="00B54961">
        <w:rPr>
          <w:rFonts w:cs="Arial"/>
          <w:sz w:val="20"/>
          <w:lang w:val="fr-CH"/>
        </w:rPr>
        <w:t xml:space="preserve"> </w:t>
      </w:r>
    </w:p>
    <w:p w14:paraId="036A249D" w14:textId="70AC709C" w:rsidR="008E2FE9" w:rsidRPr="00B54961" w:rsidRDefault="00FA19D6" w:rsidP="00FE79B1">
      <w:pPr>
        <w:tabs>
          <w:tab w:val="right" w:pos="9639"/>
        </w:tabs>
        <w:spacing w:before="0"/>
        <w:ind w:left="-567"/>
        <w:rPr>
          <w:rFonts w:cs="Arial"/>
          <w:sz w:val="20"/>
          <w:lang w:val="fr-CH"/>
        </w:rPr>
      </w:pPr>
      <w:r w:rsidRPr="007D21D6">
        <w:rPr>
          <w:rFonts w:cs="Arial"/>
          <w:sz w:val="20"/>
          <w:u w:val="single"/>
        </w:rPr>
        <w:fldChar w:fldCharType="begin">
          <w:ffData>
            <w:name w:val="Text32"/>
            <w:enabled/>
            <w:calcOnExit w:val="0"/>
            <w:textInput/>
          </w:ffData>
        </w:fldChar>
      </w:r>
      <w:bookmarkStart w:id="9" w:name="Text32"/>
      <w:r w:rsidRPr="00B54961">
        <w:rPr>
          <w:rFonts w:cs="Arial"/>
          <w:sz w:val="20"/>
          <w:u w:val="single"/>
          <w:lang w:val="fr-CH"/>
        </w:rPr>
        <w:instrText xml:space="preserve"> FORMTEXT </w:instrText>
      </w:r>
      <w:r w:rsidRPr="007D21D6">
        <w:rPr>
          <w:rFonts w:cs="Arial"/>
          <w:sz w:val="20"/>
          <w:u w:val="single"/>
        </w:rPr>
      </w:r>
      <w:r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Pr="007D21D6">
        <w:rPr>
          <w:rFonts w:cs="Arial"/>
          <w:sz w:val="20"/>
          <w:u w:val="single"/>
        </w:rPr>
        <w:fldChar w:fldCharType="end"/>
      </w:r>
      <w:bookmarkEnd w:id="9"/>
      <w:r w:rsidR="00A52D81" w:rsidRPr="00B54961">
        <w:rPr>
          <w:rFonts w:cs="Arial"/>
          <w:sz w:val="20"/>
          <w:u w:val="single"/>
          <w:lang w:val="fr-CH"/>
        </w:rPr>
        <w:tab/>
      </w:r>
    </w:p>
    <w:p w14:paraId="1A0B3EDB" w14:textId="77777777" w:rsidR="00A52D81" w:rsidRPr="00B54961" w:rsidRDefault="00A52D81" w:rsidP="00FE79B1">
      <w:pPr>
        <w:spacing w:before="0"/>
        <w:ind w:left="-567"/>
        <w:rPr>
          <w:rFonts w:cs="Arial"/>
          <w:sz w:val="20"/>
          <w:lang w:val="fr-CH"/>
        </w:rPr>
      </w:pPr>
    </w:p>
    <w:p w14:paraId="365136EB" w14:textId="77777777" w:rsidR="00B54961" w:rsidRDefault="00FF4A3F" w:rsidP="00B54961">
      <w:pPr>
        <w:tabs>
          <w:tab w:val="left" w:pos="4970"/>
          <w:tab w:val="right" w:pos="9639"/>
        </w:tabs>
        <w:spacing w:before="0" w:after="60"/>
        <w:ind w:left="-567"/>
        <w:rPr>
          <w:rFonts w:cs="Arial"/>
          <w:sz w:val="16"/>
          <w:szCs w:val="16"/>
          <w:lang w:val="fr-CH"/>
        </w:rPr>
      </w:pPr>
      <w:r w:rsidRPr="00B54961">
        <w:rPr>
          <w:rFonts w:cs="Arial"/>
          <w:b/>
          <w:sz w:val="20"/>
          <w:lang w:val="fr-CH"/>
        </w:rPr>
        <w:t>6</w:t>
      </w:r>
      <w:r w:rsidR="00D940CA" w:rsidRPr="00B54961">
        <w:rPr>
          <w:rFonts w:cs="Arial"/>
          <w:b/>
          <w:sz w:val="20"/>
          <w:lang w:val="fr-CH"/>
        </w:rPr>
        <w:t xml:space="preserve">. </w:t>
      </w:r>
      <w:r w:rsidR="00B54961" w:rsidRPr="0064573D">
        <w:rPr>
          <w:b/>
          <w:sz w:val="20"/>
          <w:lang w:val="fr-CH"/>
        </w:rPr>
        <w:t xml:space="preserve">Données cantonales spécifiques </w:t>
      </w:r>
      <w:r w:rsidR="00B54961" w:rsidRPr="0064573D">
        <w:rPr>
          <w:sz w:val="20"/>
          <w:lang w:val="fr-CH"/>
        </w:rPr>
        <w:t>(p. ex. les dispositions de l’aide-mémoire cantonal)</w:t>
      </w:r>
    </w:p>
    <w:p w14:paraId="20C3EFBD" w14:textId="64DA3384" w:rsidR="00B54961" w:rsidRPr="00B54961" w:rsidRDefault="00B54961" w:rsidP="00B54961">
      <w:pPr>
        <w:tabs>
          <w:tab w:val="left" w:pos="4970"/>
          <w:tab w:val="right" w:pos="9639"/>
        </w:tabs>
        <w:spacing w:before="0" w:after="60"/>
        <w:ind w:left="-567"/>
        <w:rPr>
          <w:rFonts w:cs="Arial"/>
          <w:sz w:val="16"/>
          <w:szCs w:val="16"/>
          <w:lang w:val="fr-CH"/>
        </w:rPr>
      </w:pPr>
      <w:r w:rsidRPr="0064573D">
        <w:rPr>
          <w:sz w:val="20"/>
          <w:lang w:val="fr-CH"/>
        </w:rPr>
        <w:t>Les dispositions du contrat type de travail* (CTT) et du CO s’appliquent dans la mesure où elles ne sont pas réglées par le contrat d’apprentissage et l’annexe</w:t>
      </w:r>
      <w:r w:rsidRPr="0064573D">
        <w:rPr>
          <w:sz w:val="14"/>
          <w:szCs w:val="14"/>
          <w:lang w:val="fr-CH"/>
        </w:rPr>
        <w:t>.</w:t>
      </w:r>
      <w:r w:rsidRPr="0064573D">
        <w:rPr>
          <w:sz w:val="14"/>
          <w:szCs w:val="14"/>
          <w:lang w:val="fr-CH"/>
        </w:rPr>
        <w:tab/>
      </w:r>
    </w:p>
    <w:p w14:paraId="5667A1C8" w14:textId="77777777" w:rsidR="00D940CA" w:rsidRPr="007D21D6" w:rsidRDefault="00FA19D6" w:rsidP="00FE79B1">
      <w:pPr>
        <w:tabs>
          <w:tab w:val="right" w:pos="9639"/>
        </w:tabs>
        <w:spacing w:before="0" w:after="120"/>
        <w:ind w:left="-567"/>
        <w:rPr>
          <w:rFonts w:cs="Arial"/>
          <w:sz w:val="20"/>
          <w:u w:val="single"/>
        </w:rPr>
      </w:pPr>
      <w:r w:rsidRPr="007D21D6">
        <w:rPr>
          <w:rFonts w:cs="Arial"/>
          <w:sz w:val="20"/>
          <w:u w:val="single"/>
        </w:rPr>
        <w:fldChar w:fldCharType="begin">
          <w:ffData>
            <w:name w:val="Text29"/>
            <w:enabled/>
            <w:calcOnExit w:val="0"/>
            <w:textInput/>
          </w:ffData>
        </w:fldChar>
      </w:r>
      <w:bookmarkStart w:id="10" w:name="Text29"/>
      <w:r w:rsidRPr="007D21D6">
        <w:rPr>
          <w:rFonts w:cs="Arial"/>
          <w:sz w:val="20"/>
          <w:u w:val="single"/>
        </w:rPr>
        <w:instrText xml:space="preserve"> FORMTEXT </w:instrText>
      </w:r>
      <w:r w:rsidRPr="007D21D6">
        <w:rPr>
          <w:rFonts w:cs="Arial"/>
          <w:sz w:val="20"/>
          <w:u w:val="single"/>
        </w:rPr>
      </w:r>
      <w:r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Pr="007D21D6">
        <w:rPr>
          <w:rFonts w:cs="Arial"/>
          <w:sz w:val="20"/>
          <w:u w:val="single"/>
        </w:rPr>
        <w:fldChar w:fldCharType="end"/>
      </w:r>
      <w:bookmarkEnd w:id="10"/>
      <w:r w:rsidR="00A52D81" w:rsidRPr="007D21D6">
        <w:rPr>
          <w:rFonts w:cs="Arial"/>
          <w:sz w:val="20"/>
          <w:u w:val="single"/>
        </w:rPr>
        <w:tab/>
      </w:r>
    </w:p>
    <w:p w14:paraId="60B64886" w14:textId="1023EAF0" w:rsidR="00A52D81" w:rsidRPr="007D21D6" w:rsidRDefault="00A52D81" w:rsidP="00FE79B1">
      <w:pPr>
        <w:tabs>
          <w:tab w:val="right" w:pos="9639"/>
        </w:tabs>
        <w:spacing w:before="0"/>
        <w:ind w:left="-567"/>
        <w:rPr>
          <w:rFonts w:cs="Arial"/>
          <w:sz w:val="20"/>
          <w:u w:val="single"/>
        </w:rPr>
      </w:pPr>
      <w:r w:rsidRPr="007D21D6">
        <w:rPr>
          <w:rFonts w:cs="Arial"/>
          <w:sz w:val="20"/>
          <w:u w:val="single"/>
        </w:rPr>
        <w:tab/>
      </w:r>
    </w:p>
    <w:p w14:paraId="4C0938D6" w14:textId="77777777" w:rsidR="00A52D81" w:rsidRPr="007D21D6" w:rsidRDefault="00A52D81" w:rsidP="00FE79B1">
      <w:pPr>
        <w:spacing w:before="0"/>
        <w:ind w:left="-567"/>
        <w:rPr>
          <w:rFonts w:cs="Arial"/>
          <w:sz w:val="20"/>
        </w:rPr>
      </w:pPr>
    </w:p>
    <w:p w14:paraId="7D0ECDEB" w14:textId="77777777" w:rsidR="00E7491A" w:rsidRDefault="00FF4A3F" w:rsidP="00E7491A">
      <w:pPr>
        <w:tabs>
          <w:tab w:val="left" w:pos="4970"/>
          <w:tab w:val="right" w:pos="9639"/>
        </w:tabs>
        <w:spacing w:before="0" w:after="60"/>
        <w:ind w:left="-567"/>
        <w:rPr>
          <w:rFonts w:cs="Arial"/>
          <w:b/>
          <w:sz w:val="20"/>
          <w:lang w:val="fr-CH"/>
        </w:rPr>
      </w:pPr>
      <w:r w:rsidRPr="00E7491A">
        <w:rPr>
          <w:rFonts w:cs="Arial"/>
          <w:b/>
          <w:sz w:val="20"/>
          <w:lang w:val="fr-CH"/>
        </w:rPr>
        <w:t>7</w:t>
      </w:r>
      <w:r w:rsidR="00D940CA" w:rsidRPr="00E7491A">
        <w:rPr>
          <w:rFonts w:cs="Arial"/>
          <w:b/>
          <w:sz w:val="20"/>
          <w:lang w:val="fr-CH"/>
        </w:rPr>
        <w:t xml:space="preserve">. </w:t>
      </w:r>
      <w:r w:rsidR="00E7491A" w:rsidRPr="0064573D">
        <w:rPr>
          <w:b/>
          <w:sz w:val="20"/>
          <w:lang w:val="fr-CH"/>
        </w:rPr>
        <w:t>Données spécifiques de la branche</w:t>
      </w:r>
    </w:p>
    <w:p w14:paraId="1FD0E2AD" w14:textId="026AF06B" w:rsidR="00E7491A" w:rsidRPr="000B6115" w:rsidRDefault="00E7491A" w:rsidP="6801C3AA">
      <w:pPr>
        <w:tabs>
          <w:tab w:val="left" w:pos="4970"/>
          <w:tab w:val="right" w:pos="9639"/>
        </w:tabs>
        <w:spacing w:before="0" w:after="60"/>
        <w:ind w:left="-567"/>
        <w:rPr>
          <w:rFonts w:cs="Arial"/>
          <w:b/>
          <w:bCs/>
          <w:sz w:val="20"/>
          <w:lang w:val="fr-CH"/>
        </w:rPr>
      </w:pPr>
      <w:r w:rsidRPr="000B6115">
        <w:rPr>
          <w:sz w:val="20"/>
          <w:lang w:val="fr-CH"/>
        </w:rPr>
        <w:t>La personne en formation s’engage à obtenir le permis de conduire des véhicules motorisés agricoles (G40 ou F)</w:t>
      </w:r>
      <w:r w:rsidRPr="000B6115">
        <w:rPr>
          <w:sz w:val="16"/>
          <w:szCs w:val="16"/>
          <w:lang w:val="fr-CH"/>
        </w:rPr>
        <w:t xml:space="preserve"> (Indication : le permis G40 est nécessaire pour la conduite de tout véhicule agricole de plus de </w:t>
      </w:r>
      <w:smartTag w:uri="urn:schemas-microsoft-com:office:smarttags" w:element="metricconverter">
        <w:smartTagPr>
          <w:attr w:name="ProductID" w:val="30 km/h"/>
        </w:smartTagPr>
        <w:r w:rsidRPr="000B6115">
          <w:rPr>
            <w:sz w:val="16"/>
            <w:szCs w:val="16"/>
            <w:lang w:val="fr-CH"/>
          </w:rPr>
          <w:t>30 km/h</w:t>
        </w:r>
      </w:smartTag>
      <w:r w:rsidRPr="000B6115">
        <w:rPr>
          <w:sz w:val="16"/>
          <w:szCs w:val="16"/>
          <w:lang w:val="fr-CH"/>
        </w:rPr>
        <w:t>)</w:t>
      </w:r>
      <w:r w:rsidR="00A210F7" w:rsidRPr="000B6115">
        <w:rPr>
          <w:sz w:val="16"/>
          <w:szCs w:val="16"/>
          <w:lang w:val="fr-CH"/>
        </w:rPr>
        <w:t> :</w:t>
      </w:r>
    </w:p>
    <w:p w14:paraId="48F1CA40" w14:textId="18B54CE4" w:rsidR="00756C52" w:rsidRPr="00E7491A" w:rsidRDefault="00E7491A" w:rsidP="00FE79B1">
      <w:pPr>
        <w:tabs>
          <w:tab w:val="right" w:pos="9639"/>
        </w:tabs>
        <w:spacing w:before="0"/>
        <w:ind w:left="-567"/>
        <w:rPr>
          <w:rFonts w:asciiTheme="minorHAnsi" w:hAnsiTheme="minorHAnsi" w:cstheme="minorHAnsi"/>
          <w:bCs/>
          <w:sz w:val="21"/>
          <w:szCs w:val="21"/>
          <w:lang w:val="fr-CH"/>
        </w:rPr>
      </w:pPr>
      <w:r w:rsidRPr="00756C52">
        <w:rPr>
          <w:rFonts w:asciiTheme="minorHAnsi" w:hAnsiTheme="minorHAnsi" w:cstheme="minorHAnsi"/>
          <w:bCs/>
          <w:iCs/>
          <w:sz w:val="21"/>
          <w:szCs w:val="21"/>
          <w:lang w:val="de-DE"/>
        </w:rPr>
        <w:fldChar w:fldCharType="begin">
          <w:ffData>
            <w:name w:val=""/>
            <w:enabled/>
            <w:calcOnExit w:val="0"/>
            <w:checkBox>
              <w:sizeAuto/>
              <w:default w:val="0"/>
            </w:checkBox>
          </w:ffData>
        </w:fldChar>
      </w:r>
      <w:r w:rsidRPr="00E7491A">
        <w:rPr>
          <w:rFonts w:asciiTheme="minorHAnsi" w:hAnsiTheme="minorHAnsi" w:cstheme="minorHAnsi"/>
          <w:bCs/>
          <w:iCs/>
          <w:sz w:val="21"/>
          <w:szCs w:val="21"/>
          <w:lang w:val="fr-CH"/>
        </w:rPr>
        <w:instrText xml:space="preserve"> FORMCHECKBOX </w:instrText>
      </w:r>
      <w:r w:rsidRPr="00756C52">
        <w:rPr>
          <w:rFonts w:asciiTheme="minorHAnsi" w:hAnsiTheme="minorHAnsi" w:cstheme="minorHAnsi"/>
          <w:bCs/>
          <w:iCs/>
          <w:sz w:val="21"/>
          <w:szCs w:val="21"/>
          <w:lang w:val="de-DE"/>
        </w:rPr>
      </w:r>
      <w:r w:rsidRPr="00756C52">
        <w:rPr>
          <w:rFonts w:asciiTheme="minorHAnsi" w:hAnsiTheme="minorHAnsi" w:cstheme="minorHAnsi"/>
          <w:bCs/>
          <w:iCs/>
          <w:sz w:val="21"/>
          <w:szCs w:val="21"/>
          <w:lang w:val="de-DE"/>
        </w:rPr>
        <w:fldChar w:fldCharType="separate"/>
      </w:r>
      <w:r w:rsidRPr="00756C52">
        <w:rPr>
          <w:rFonts w:asciiTheme="minorHAnsi" w:hAnsiTheme="minorHAnsi" w:cstheme="minorHAnsi"/>
          <w:bCs/>
          <w:sz w:val="21"/>
          <w:szCs w:val="21"/>
        </w:rPr>
        <w:fldChar w:fldCharType="end"/>
      </w:r>
      <w:r w:rsidRPr="00E7491A">
        <w:rPr>
          <w:rFonts w:asciiTheme="minorHAnsi" w:hAnsiTheme="minorHAnsi" w:cstheme="minorHAnsi"/>
          <w:bCs/>
          <w:sz w:val="21"/>
          <w:szCs w:val="21"/>
          <w:lang w:val="fr-CH"/>
        </w:rPr>
        <w:t xml:space="preserve"> </w:t>
      </w:r>
      <w:r w:rsidR="00756C52" w:rsidRPr="00E7491A">
        <w:rPr>
          <w:rFonts w:cs="Arial"/>
          <w:iCs/>
          <w:spacing w:val="1"/>
          <w:sz w:val="20"/>
          <w:lang w:val="fr-CH"/>
        </w:rPr>
        <w:t xml:space="preserve"> </w:t>
      </w:r>
      <w:r w:rsidRPr="00E7491A">
        <w:rPr>
          <w:rFonts w:asciiTheme="minorHAnsi" w:hAnsiTheme="minorHAnsi" w:cstheme="minorHAnsi"/>
          <w:bCs/>
          <w:sz w:val="21"/>
          <w:szCs w:val="21"/>
          <w:lang w:val="fr-CH"/>
        </w:rPr>
        <w:t>Avant le début de la formation</w:t>
      </w:r>
    </w:p>
    <w:p w14:paraId="4CD25D22" w14:textId="084ECCD9" w:rsidR="00756C52" w:rsidRPr="00E7491A" w:rsidRDefault="00756C52" w:rsidP="00756C52">
      <w:pPr>
        <w:tabs>
          <w:tab w:val="right" w:pos="9639"/>
        </w:tabs>
        <w:spacing w:before="0"/>
        <w:ind w:left="-567"/>
        <w:rPr>
          <w:rFonts w:cs="Arial"/>
          <w:sz w:val="20"/>
          <w:u w:val="single"/>
          <w:lang w:val="fr-CH"/>
        </w:rPr>
        <w:sectPr w:rsidR="00756C52" w:rsidRPr="00E7491A" w:rsidSect="0062142C">
          <w:headerReference w:type="first" r:id="rId12"/>
          <w:type w:val="continuous"/>
          <w:pgSz w:w="11907" w:h="16840" w:code="9"/>
          <w:pgMar w:top="567" w:right="692" w:bottom="567" w:left="1418" w:header="709" w:footer="261" w:gutter="0"/>
          <w:cols w:space="708"/>
          <w:titlePg/>
          <w:docGrid w:linePitch="360"/>
        </w:sectPr>
      </w:pPr>
      <w:r w:rsidRPr="00756C52">
        <w:rPr>
          <w:rFonts w:asciiTheme="minorHAnsi" w:hAnsiTheme="minorHAnsi" w:cstheme="minorHAnsi"/>
          <w:bCs/>
          <w:iCs/>
          <w:sz w:val="21"/>
          <w:szCs w:val="21"/>
          <w:lang w:val="de-DE"/>
        </w:rPr>
        <w:fldChar w:fldCharType="begin">
          <w:ffData>
            <w:name w:val=""/>
            <w:enabled/>
            <w:calcOnExit w:val="0"/>
            <w:checkBox>
              <w:sizeAuto/>
              <w:default w:val="0"/>
            </w:checkBox>
          </w:ffData>
        </w:fldChar>
      </w:r>
      <w:r w:rsidRPr="00E7491A">
        <w:rPr>
          <w:rFonts w:asciiTheme="minorHAnsi" w:hAnsiTheme="minorHAnsi" w:cstheme="minorHAnsi"/>
          <w:bCs/>
          <w:iCs/>
          <w:sz w:val="21"/>
          <w:szCs w:val="21"/>
          <w:lang w:val="fr-CH"/>
        </w:rPr>
        <w:instrText xml:space="preserve"> FORMCHECKBOX </w:instrText>
      </w:r>
      <w:r w:rsidRPr="00756C52">
        <w:rPr>
          <w:rFonts w:asciiTheme="minorHAnsi" w:hAnsiTheme="minorHAnsi" w:cstheme="minorHAnsi"/>
          <w:bCs/>
          <w:iCs/>
          <w:sz w:val="21"/>
          <w:szCs w:val="21"/>
          <w:lang w:val="de-DE"/>
        </w:rPr>
      </w:r>
      <w:r w:rsidRPr="00756C52">
        <w:rPr>
          <w:rFonts w:asciiTheme="minorHAnsi" w:hAnsiTheme="minorHAnsi" w:cstheme="minorHAnsi"/>
          <w:bCs/>
          <w:iCs/>
          <w:sz w:val="21"/>
          <w:szCs w:val="21"/>
          <w:lang w:val="de-DE"/>
        </w:rPr>
        <w:fldChar w:fldCharType="separate"/>
      </w:r>
      <w:r w:rsidRPr="00756C52">
        <w:rPr>
          <w:rFonts w:asciiTheme="minorHAnsi" w:hAnsiTheme="minorHAnsi" w:cstheme="minorHAnsi"/>
          <w:bCs/>
          <w:sz w:val="21"/>
          <w:szCs w:val="21"/>
        </w:rPr>
        <w:fldChar w:fldCharType="end"/>
      </w:r>
      <w:r w:rsidRPr="00E7491A">
        <w:rPr>
          <w:rFonts w:asciiTheme="minorHAnsi" w:hAnsiTheme="minorHAnsi" w:cstheme="minorHAnsi"/>
          <w:bCs/>
          <w:sz w:val="21"/>
          <w:szCs w:val="21"/>
          <w:lang w:val="fr-CH"/>
        </w:rPr>
        <w:t xml:space="preserve"> </w:t>
      </w:r>
      <w:r w:rsidR="00E7491A" w:rsidRPr="00E7491A">
        <w:rPr>
          <w:rFonts w:asciiTheme="minorHAnsi" w:hAnsiTheme="minorHAnsi" w:cstheme="minorHAnsi"/>
          <w:bCs/>
          <w:sz w:val="21"/>
          <w:szCs w:val="21"/>
          <w:lang w:val="fr-CH"/>
        </w:rPr>
        <w:t xml:space="preserve"> ou jusqu’à une date conve</w:t>
      </w:r>
      <w:r w:rsidR="00E7491A">
        <w:rPr>
          <w:rFonts w:asciiTheme="minorHAnsi" w:hAnsiTheme="minorHAnsi" w:cstheme="minorHAnsi"/>
          <w:bCs/>
          <w:sz w:val="21"/>
          <w:szCs w:val="21"/>
          <w:lang w:val="fr-CH"/>
        </w:rPr>
        <w:t>nue</w:t>
      </w:r>
      <w:r w:rsidRPr="00E7491A">
        <w:rPr>
          <w:rFonts w:asciiTheme="minorHAnsi" w:hAnsiTheme="minorHAnsi" w:cstheme="minorHAnsi"/>
          <w:bCs/>
          <w:sz w:val="21"/>
          <w:szCs w:val="21"/>
          <w:lang w:val="fr-CH"/>
        </w:rPr>
        <w:t xml:space="preserve"> </w:t>
      </w:r>
      <w:r w:rsidRPr="007D21D6">
        <w:rPr>
          <w:rFonts w:cs="Arial"/>
          <w:sz w:val="20"/>
          <w:u w:val="single"/>
        </w:rPr>
        <w:fldChar w:fldCharType="begin">
          <w:ffData>
            <w:name w:val="Text30"/>
            <w:enabled/>
            <w:calcOnExit w:val="0"/>
            <w:textInput/>
          </w:ffData>
        </w:fldChar>
      </w:r>
      <w:r w:rsidRPr="00E7491A">
        <w:rPr>
          <w:rFonts w:cs="Arial"/>
          <w:sz w:val="20"/>
          <w:u w:val="single"/>
          <w:lang w:val="fr-CH"/>
        </w:rPr>
        <w:instrText xml:space="preserve"> FORMTEXT </w:instrText>
      </w:r>
      <w:r w:rsidRPr="007D21D6">
        <w:rPr>
          <w:rFonts w:cs="Arial"/>
          <w:sz w:val="20"/>
          <w:u w:val="single"/>
        </w:rPr>
      </w:r>
      <w:r w:rsidRPr="007D21D6">
        <w:rPr>
          <w:rFonts w:cs="Arial"/>
          <w:sz w:val="20"/>
          <w:u w:val="single"/>
        </w:rPr>
        <w:fldChar w:fldCharType="separate"/>
      </w:r>
      <w:r w:rsidRPr="007D21D6">
        <w:rPr>
          <w:rFonts w:cs="Arial"/>
          <w:noProof/>
          <w:sz w:val="20"/>
          <w:u w:val="single"/>
        </w:rPr>
        <w:t> </w:t>
      </w:r>
      <w:r w:rsidRPr="007D21D6">
        <w:rPr>
          <w:rFonts w:cs="Arial"/>
          <w:noProof/>
          <w:sz w:val="20"/>
          <w:u w:val="single"/>
        </w:rPr>
        <w:t> </w:t>
      </w:r>
      <w:r w:rsidRPr="007D21D6">
        <w:rPr>
          <w:rFonts w:cs="Arial"/>
          <w:noProof/>
          <w:sz w:val="20"/>
          <w:u w:val="single"/>
        </w:rPr>
        <w:t> </w:t>
      </w:r>
      <w:r w:rsidRPr="007D21D6">
        <w:rPr>
          <w:rFonts w:cs="Arial"/>
          <w:noProof/>
          <w:sz w:val="20"/>
          <w:u w:val="single"/>
        </w:rPr>
        <w:t> </w:t>
      </w:r>
      <w:r w:rsidRPr="007D21D6">
        <w:rPr>
          <w:rFonts w:cs="Arial"/>
          <w:noProof/>
          <w:sz w:val="20"/>
          <w:u w:val="single"/>
        </w:rPr>
        <w:t> </w:t>
      </w:r>
      <w:r w:rsidRPr="007D21D6">
        <w:rPr>
          <w:rFonts w:cs="Arial"/>
          <w:sz w:val="20"/>
          <w:u w:val="single"/>
        </w:rPr>
        <w:fldChar w:fldCharType="end"/>
      </w:r>
      <w:r w:rsidRPr="00E7491A">
        <w:rPr>
          <w:rFonts w:cs="Arial"/>
          <w:sz w:val="20"/>
          <w:u w:val="single"/>
          <w:lang w:val="fr-CH"/>
        </w:rPr>
        <w:tab/>
      </w:r>
    </w:p>
    <w:p w14:paraId="1E191111" w14:textId="73DB24E3" w:rsidR="00D940CA" w:rsidRPr="00E7491A" w:rsidRDefault="00D940CA" w:rsidP="00756C52">
      <w:pPr>
        <w:tabs>
          <w:tab w:val="right" w:pos="9639"/>
        </w:tabs>
        <w:spacing w:before="0"/>
        <w:rPr>
          <w:rFonts w:cs="Arial"/>
          <w:sz w:val="20"/>
          <w:lang w:val="fr-CH"/>
        </w:rPr>
      </w:pPr>
      <w:r w:rsidRPr="00E7491A">
        <w:rPr>
          <w:rFonts w:cs="Arial"/>
          <w:sz w:val="20"/>
          <w:lang w:val="fr-CH"/>
        </w:rPr>
        <w:tab/>
      </w:r>
    </w:p>
    <w:p w14:paraId="42B0836E" w14:textId="54ADE89E" w:rsidR="00847E29" w:rsidRPr="00E7491A" w:rsidRDefault="00FF4A3F" w:rsidP="00FE79B1">
      <w:pPr>
        <w:tabs>
          <w:tab w:val="left" w:pos="4970"/>
          <w:tab w:val="right" w:pos="9639"/>
        </w:tabs>
        <w:spacing w:before="0" w:after="60"/>
        <w:ind w:left="-567"/>
        <w:rPr>
          <w:rFonts w:cs="Arial"/>
          <w:sz w:val="16"/>
          <w:szCs w:val="16"/>
          <w:lang w:val="fr-CH"/>
        </w:rPr>
      </w:pPr>
      <w:r w:rsidRPr="00E7491A">
        <w:rPr>
          <w:rFonts w:cs="Arial"/>
          <w:b/>
          <w:sz w:val="20"/>
          <w:lang w:val="fr-CH"/>
        </w:rPr>
        <w:t>8</w:t>
      </w:r>
      <w:r w:rsidR="00D940CA" w:rsidRPr="00E7491A">
        <w:rPr>
          <w:rFonts w:cs="Arial"/>
          <w:b/>
          <w:sz w:val="20"/>
          <w:lang w:val="fr-CH"/>
        </w:rPr>
        <w:t xml:space="preserve">. </w:t>
      </w:r>
      <w:r w:rsidR="00E7491A" w:rsidRPr="0064573D">
        <w:rPr>
          <w:b/>
          <w:sz w:val="20"/>
          <w:lang w:val="fr-CH"/>
        </w:rPr>
        <w:t xml:space="preserve">Données spécifiques à l’entreprise formatrice </w:t>
      </w:r>
      <w:r w:rsidR="00E7491A" w:rsidRPr="0064573D">
        <w:rPr>
          <w:sz w:val="20"/>
          <w:lang w:val="fr-CH"/>
        </w:rPr>
        <w:t>(p.ex. mention des règles de comportement)</w:t>
      </w:r>
      <w:r w:rsidR="00D940CA" w:rsidRPr="00E7491A">
        <w:rPr>
          <w:rFonts w:cs="Arial"/>
          <w:sz w:val="16"/>
          <w:szCs w:val="16"/>
          <w:lang w:val="fr-CH"/>
        </w:rPr>
        <w:t>)</w:t>
      </w:r>
    </w:p>
    <w:p w14:paraId="25379F24" w14:textId="77777777" w:rsidR="00A52D81" w:rsidRDefault="00FA19D6" w:rsidP="004E6D83">
      <w:pPr>
        <w:tabs>
          <w:tab w:val="right" w:pos="9639"/>
        </w:tabs>
        <w:spacing w:before="0" w:after="120"/>
        <w:ind w:left="-567"/>
        <w:rPr>
          <w:rFonts w:cs="Arial"/>
          <w:sz w:val="20"/>
          <w:u w:val="single"/>
        </w:rPr>
      </w:pPr>
      <w:r w:rsidRPr="007D21D6">
        <w:rPr>
          <w:rFonts w:cs="Arial"/>
          <w:sz w:val="20"/>
          <w:u w:val="single"/>
        </w:rPr>
        <w:fldChar w:fldCharType="begin">
          <w:ffData>
            <w:name w:val="Text30"/>
            <w:enabled/>
            <w:calcOnExit w:val="0"/>
            <w:textInput/>
          </w:ffData>
        </w:fldChar>
      </w:r>
      <w:bookmarkStart w:id="11" w:name="Text30"/>
      <w:r w:rsidRPr="007D21D6">
        <w:rPr>
          <w:rFonts w:cs="Arial"/>
          <w:sz w:val="20"/>
          <w:u w:val="single"/>
        </w:rPr>
        <w:instrText xml:space="preserve"> FORMTEXT </w:instrText>
      </w:r>
      <w:r w:rsidRPr="007D21D6">
        <w:rPr>
          <w:rFonts w:cs="Arial"/>
          <w:sz w:val="20"/>
          <w:u w:val="single"/>
        </w:rPr>
      </w:r>
      <w:r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Pr="007D21D6">
        <w:rPr>
          <w:rFonts w:cs="Arial"/>
          <w:sz w:val="20"/>
          <w:u w:val="single"/>
        </w:rPr>
        <w:fldChar w:fldCharType="end"/>
      </w:r>
      <w:bookmarkEnd w:id="11"/>
      <w:r w:rsidR="00A52D81" w:rsidRPr="007D21D6">
        <w:rPr>
          <w:rFonts w:cs="Arial"/>
          <w:sz w:val="20"/>
          <w:u w:val="single"/>
        </w:rPr>
        <w:tab/>
      </w:r>
    </w:p>
    <w:p w14:paraId="50F3320D" w14:textId="49911A74" w:rsidR="004E6D83" w:rsidRDefault="004E6D83" w:rsidP="00FE79B1">
      <w:pPr>
        <w:tabs>
          <w:tab w:val="right" w:pos="9639"/>
        </w:tabs>
        <w:spacing w:before="0"/>
        <w:ind w:left="-567"/>
        <w:rPr>
          <w:rFonts w:cs="Arial"/>
          <w:sz w:val="20"/>
          <w:u w:val="single"/>
        </w:rPr>
      </w:pPr>
      <w:r w:rsidRPr="007D21D6">
        <w:rPr>
          <w:rFonts w:cs="Arial"/>
          <w:sz w:val="20"/>
          <w:u w:val="single"/>
        </w:rPr>
        <w:tab/>
      </w:r>
    </w:p>
    <w:p w14:paraId="08AEED07" w14:textId="668D4A29" w:rsidR="00547157" w:rsidRPr="007D21D6" w:rsidRDefault="00547157" w:rsidP="00FE79B1">
      <w:pPr>
        <w:tabs>
          <w:tab w:val="right" w:pos="9639"/>
        </w:tabs>
        <w:spacing w:before="0"/>
        <w:ind w:left="-567"/>
        <w:rPr>
          <w:rFonts w:cs="Arial"/>
          <w:sz w:val="20"/>
          <w:u w:val="single"/>
        </w:rPr>
        <w:sectPr w:rsidR="00547157" w:rsidRPr="007D21D6" w:rsidSect="00847E29">
          <w:headerReference w:type="first" r:id="rId13"/>
          <w:type w:val="continuous"/>
          <w:pgSz w:w="11907" w:h="16840" w:code="9"/>
          <w:pgMar w:top="567" w:right="692" w:bottom="567" w:left="1418" w:header="709" w:footer="261" w:gutter="0"/>
          <w:cols w:space="708"/>
          <w:titlePg/>
          <w:docGrid w:linePitch="360"/>
        </w:sectPr>
      </w:pPr>
    </w:p>
    <w:p w14:paraId="6EE1F79B" w14:textId="77777777" w:rsidR="00AD3253" w:rsidRPr="00AD3253" w:rsidRDefault="000C3D59" w:rsidP="00C34CE9">
      <w:pPr>
        <w:shd w:val="clear" w:color="auto" w:fill="FFFFFF"/>
        <w:spacing w:before="0" w:line="240" w:lineRule="atLeast"/>
        <w:ind w:left="4686" w:hanging="5112"/>
        <w:rPr>
          <w:bCs/>
          <w:i/>
          <w:iCs/>
          <w:spacing w:val="1"/>
          <w:sz w:val="16"/>
          <w:szCs w:val="16"/>
          <w:lang w:val="fr-CH"/>
        </w:rPr>
      </w:pPr>
      <w:r w:rsidRPr="00E7491A">
        <w:rPr>
          <w:rFonts w:cs="Arial"/>
          <w:bCs/>
          <w:spacing w:val="1"/>
          <w:sz w:val="20"/>
          <w:lang w:val="fr-CH"/>
        </w:rPr>
        <w:br w:type="page"/>
      </w:r>
      <w:bookmarkEnd w:id="0"/>
      <w:r w:rsidR="00E7491A" w:rsidRPr="0064573D">
        <w:rPr>
          <w:b/>
          <w:bCs/>
          <w:spacing w:val="1"/>
          <w:lang w:val="fr-CH"/>
        </w:rPr>
        <w:lastRenderedPageBreak/>
        <w:t>Dispositions légales</w:t>
      </w:r>
      <w:r w:rsidR="00E7491A" w:rsidRPr="0064573D">
        <w:rPr>
          <w:b/>
          <w:bCs/>
          <w:i/>
          <w:iCs/>
          <w:spacing w:val="1"/>
          <w:lang w:val="fr-CH"/>
        </w:rPr>
        <w:tab/>
      </w:r>
      <w:r w:rsidR="00E7491A" w:rsidRPr="00AD3253">
        <w:rPr>
          <w:bCs/>
          <w:i/>
          <w:iCs/>
          <w:spacing w:val="1"/>
          <w:sz w:val="16"/>
          <w:szCs w:val="16"/>
          <w:lang w:val="fr-CH"/>
        </w:rPr>
        <w:t>(Verso de l’annexe au contrat d’apprentissage)</w:t>
      </w:r>
    </w:p>
    <w:p w14:paraId="40DE68D6" w14:textId="633B2406" w:rsidR="00E7491A" w:rsidRPr="00AC019D" w:rsidRDefault="00E7491A" w:rsidP="00C34CE9">
      <w:pPr>
        <w:shd w:val="clear" w:color="auto" w:fill="FFFFFF"/>
        <w:spacing w:before="0" w:line="240" w:lineRule="atLeast"/>
        <w:ind w:left="4686" w:hanging="5112"/>
        <w:rPr>
          <w:sz w:val="14"/>
          <w:szCs w:val="14"/>
          <w:lang w:val="fr-CH"/>
        </w:rPr>
      </w:pPr>
      <w:r w:rsidRPr="00AC019D">
        <w:rPr>
          <w:b/>
          <w:bCs/>
          <w:spacing w:val="-2"/>
          <w:sz w:val="14"/>
          <w:szCs w:val="14"/>
          <w:lang w:val="fr-CH"/>
        </w:rPr>
        <w:t>Période d’essai:</w:t>
      </w:r>
    </w:p>
    <w:p w14:paraId="2F68AEA3" w14:textId="72D2C696" w:rsidR="00E7491A" w:rsidRPr="00AC019D" w:rsidRDefault="00E7491A" w:rsidP="00BF25E5">
      <w:pPr>
        <w:shd w:val="clear" w:color="auto" w:fill="FFFFFF"/>
        <w:spacing w:before="0" w:line="180" w:lineRule="exact"/>
        <w:ind w:left="-426"/>
        <w:rPr>
          <w:spacing w:val="1"/>
          <w:sz w:val="14"/>
          <w:szCs w:val="14"/>
          <w:lang w:val="fr-CH"/>
        </w:rPr>
      </w:pPr>
      <w:r w:rsidRPr="00AC019D">
        <w:rPr>
          <w:spacing w:val="1"/>
          <w:sz w:val="14"/>
          <w:szCs w:val="14"/>
          <w:lang w:val="fr-CH"/>
        </w:rPr>
        <w:t>La période d’essai dure un mois. Elle peut être prolongée à trois mois au maximum. Le délai de congé contractuel pendant la période d’essai est de 7 jours. La dénonciation du contrat d’apprentissage peut avoir lieu avec effet immédiat en cas de motif grave (CO, Art. 337)</w:t>
      </w:r>
      <w:r w:rsidRPr="00AC019D">
        <w:rPr>
          <w:sz w:val="14"/>
          <w:szCs w:val="14"/>
          <w:lang w:val="fr-CH"/>
        </w:rPr>
        <w:t xml:space="preserve">. Sur demande écrite, la période d’essai peut exceptionnellement être prolongée avant le terme de celle-ci jusqu’à une durée de six mois au maximum </w:t>
      </w:r>
      <w:r w:rsidRPr="00AC019D">
        <w:rPr>
          <w:spacing w:val="1"/>
          <w:sz w:val="14"/>
          <w:szCs w:val="14"/>
          <w:lang w:val="fr-CH"/>
        </w:rPr>
        <w:t>par</w:t>
      </w:r>
      <w:r w:rsidR="00B44E85" w:rsidRPr="00AC019D">
        <w:rPr>
          <w:spacing w:val="1"/>
          <w:sz w:val="14"/>
          <w:szCs w:val="14"/>
          <w:lang w:val="fr-CH"/>
        </w:rPr>
        <w:t xml:space="preserve"> la commission interjurassienne de la formation professionnelle agricole et en intendance (CFP).</w:t>
      </w:r>
    </w:p>
    <w:p w14:paraId="5E007556" w14:textId="77777777" w:rsidR="00E7491A" w:rsidRPr="00AC019D" w:rsidRDefault="00E7491A" w:rsidP="00E7491A">
      <w:pPr>
        <w:shd w:val="clear" w:color="auto" w:fill="FFFFFF"/>
        <w:spacing w:before="0" w:line="0" w:lineRule="atLeast"/>
        <w:ind w:left="425"/>
        <w:rPr>
          <w:spacing w:val="1"/>
          <w:sz w:val="14"/>
          <w:szCs w:val="14"/>
          <w:lang w:val="fr-CH"/>
        </w:rPr>
      </w:pPr>
    </w:p>
    <w:p w14:paraId="52A24114" w14:textId="77777777" w:rsidR="00E7491A" w:rsidRPr="00AC019D" w:rsidRDefault="00E7491A" w:rsidP="00E7491A">
      <w:pPr>
        <w:shd w:val="clear" w:color="auto" w:fill="FFFFFF"/>
        <w:spacing w:before="7" w:line="0" w:lineRule="atLeast"/>
        <w:rPr>
          <w:i/>
          <w:spacing w:val="-1"/>
          <w:sz w:val="14"/>
          <w:szCs w:val="14"/>
          <w:lang w:val="fr-CH"/>
        </w:rPr>
        <w:sectPr w:rsidR="00E7491A" w:rsidRPr="00AC019D" w:rsidSect="00AD3253">
          <w:type w:val="continuous"/>
          <w:pgSz w:w="11907" w:h="16840" w:code="9"/>
          <w:pgMar w:top="567" w:right="692" w:bottom="284" w:left="1418" w:header="709" w:footer="0" w:gutter="0"/>
          <w:cols w:space="708"/>
          <w:docGrid w:linePitch="360"/>
        </w:sectPr>
      </w:pPr>
    </w:p>
    <w:p w14:paraId="35A77821" w14:textId="77777777" w:rsidR="00E7491A" w:rsidRPr="001D1B98" w:rsidRDefault="00E7491A" w:rsidP="00C71B2C">
      <w:pPr>
        <w:pStyle w:val="Nummerierung"/>
        <w:numPr>
          <w:ilvl w:val="0"/>
          <w:numId w:val="6"/>
        </w:numPr>
        <w:tabs>
          <w:tab w:val="clear" w:pos="432"/>
          <w:tab w:val="num" w:pos="284"/>
        </w:tabs>
        <w:ind w:left="284" w:hanging="284"/>
        <w:jc w:val="both"/>
        <w:rPr>
          <w:rFonts w:cs="Arial"/>
          <w:b/>
          <w:bCs/>
          <w:sz w:val="13"/>
          <w:szCs w:val="13"/>
          <w:lang w:val="fr-CH"/>
        </w:rPr>
      </w:pPr>
      <w:r w:rsidRPr="001D1B98">
        <w:rPr>
          <w:rFonts w:cs="Arial"/>
          <w:b/>
          <w:bCs/>
          <w:sz w:val="13"/>
          <w:szCs w:val="13"/>
          <w:lang w:val="fr-CH"/>
        </w:rPr>
        <w:t>Devoirs du formateur/de la formatrice</w:t>
      </w:r>
    </w:p>
    <w:p w14:paraId="74B857FC" w14:textId="2BDD2BA1" w:rsidR="00E7491A" w:rsidRPr="001D1B98" w:rsidRDefault="00E7491A" w:rsidP="00C71B2C">
      <w:pPr>
        <w:widowControl w:val="0"/>
        <w:numPr>
          <w:ilvl w:val="0"/>
          <w:numId w:val="9"/>
        </w:numPr>
        <w:shd w:val="clear" w:color="auto" w:fill="FFFFFF"/>
        <w:tabs>
          <w:tab w:val="clear" w:pos="360"/>
          <w:tab w:val="num" w:pos="284"/>
        </w:tabs>
        <w:overflowPunct/>
        <w:spacing w:before="7" w:line="180" w:lineRule="exact"/>
        <w:ind w:left="284" w:hanging="284"/>
        <w:jc w:val="both"/>
        <w:textAlignment w:val="auto"/>
        <w:rPr>
          <w:rFonts w:cs="Arial"/>
          <w:spacing w:val="-15"/>
          <w:sz w:val="13"/>
          <w:szCs w:val="13"/>
          <w:lang w:val="fr-CH"/>
        </w:rPr>
      </w:pPr>
      <w:r w:rsidRPr="001D1B98">
        <w:rPr>
          <w:rFonts w:cs="Arial"/>
          <w:spacing w:val="1"/>
          <w:sz w:val="13"/>
          <w:szCs w:val="13"/>
          <w:lang w:val="fr-CH"/>
        </w:rPr>
        <w:t>Le formateur/la formatrice a le devoir de veiller au bien-être corporel, intellectuel et moral de la personne en formation et de la former de manière consciencieuse et avec compréhension conformément au plan de formation</w:t>
      </w:r>
      <w:r w:rsidRPr="001D1B98">
        <w:rPr>
          <w:rFonts w:cs="Arial"/>
          <w:sz w:val="13"/>
          <w:szCs w:val="13"/>
          <w:lang w:val="fr-CH"/>
        </w:rPr>
        <w:t xml:space="preserve">. Les autres devoirs du formateur </w:t>
      </w:r>
      <w:r w:rsidRPr="001D1B98">
        <w:rPr>
          <w:rFonts w:cs="Arial"/>
          <w:spacing w:val="1"/>
          <w:sz w:val="13"/>
          <w:szCs w:val="13"/>
          <w:lang w:val="fr-CH"/>
        </w:rPr>
        <w:t>/ de la formatrice sont énumérés dans l’ordonnance de formation.</w:t>
      </w:r>
      <w:r w:rsidR="0048667B">
        <w:rPr>
          <w:rFonts w:cs="Arial"/>
          <w:spacing w:val="1"/>
          <w:sz w:val="13"/>
          <w:szCs w:val="13"/>
          <w:lang w:val="fr-CH"/>
        </w:rPr>
        <w:t xml:space="preserve"> </w:t>
      </w:r>
      <w:r w:rsidR="0048667B">
        <w:rPr>
          <w:spacing w:val="1"/>
          <w:sz w:val="14"/>
          <w:szCs w:val="14"/>
          <w:lang w:val="fr-CH"/>
        </w:rPr>
        <w:t>Il/elle définit notamment des objectifs de formation semestriels, évalue le dossier de formation et établit un rapport de formation à la fin de chaque semestre.</w:t>
      </w:r>
    </w:p>
    <w:p w14:paraId="5F14621F" w14:textId="77777777" w:rsidR="00E7491A" w:rsidRPr="001D1B98" w:rsidRDefault="00E7491A" w:rsidP="00C71B2C">
      <w:pPr>
        <w:widowControl w:val="0"/>
        <w:numPr>
          <w:ilvl w:val="0"/>
          <w:numId w:val="9"/>
        </w:numPr>
        <w:shd w:val="clear" w:color="auto" w:fill="FFFFFF"/>
        <w:tabs>
          <w:tab w:val="clear" w:pos="360"/>
          <w:tab w:val="num" w:pos="284"/>
        </w:tabs>
        <w:overflowPunct/>
        <w:spacing w:before="7" w:line="180" w:lineRule="exact"/>
        <w:ind w:left="284" w:hanging="284"/>
        <w:jc w:val="both"/>
        <w:textAlignment w:val="auto"/>
        <w:rPr>
          <w:rFonts w:cs="Arial"/>
          <w:sz w:val="13"/>
          <w:szCs w:val="13"/>
          <w:lang w:val="fr-CH"/>
        </w:rPr>
      </w:pPr>
      <w:r w:rsidRPr="001D1B98">
        <w:rPr>
          <w:rFonts w:cs="Arial"/>
          <w:sz w:val="13"/>
          <w:szCs w:val="13"/>
          <w:lang w:val="fr-CH"/>
        </w:rPr>
        <w:t xml:space="preserve">En cas de convention correspondante, </w:t>
      </w:r>
    </w:p>
    <w:p w14:paraId="2C05179B" w14:textId="77777777" w:rsidR="00E7491A" w:rsidRPr="001D1B98" w:rsidRDefault="00E7491A" w:rsidP="00C71B2C">
      <w:pPr>
        <w:widowControl w:val="0"/>
        <w:shd w:val="clear" w:color="auto" w:fill="FFFFFF"/>
        <w:tabs>
          <w:tab w:val="left" w:pos="426"/>
        </w:tabs>
        <w:overflowPunct/>
        <w:spacing w:before="7" w:line="180" w:lineRule="exact"/>
        <w:ind w:left="426" w:hanging="143"/>
        <w:jc w:val="both"/>
        <w:textAlignment w:val="auto"/>
        <w:rPr>
          <w:rFonts w:cs="Arial"/>
          <w:spacing w:val="1"/>
          <w:sz w:val="13"/>
          <w:szCs w:val="13"/>
          <w:lang w:val="fr-CH"/>
        </w:rPr>
      </w:pPr>
      <w:r w:rsidRPr="001D1B98">
        <w:rPr>
          <w:rFonts w:cs="Arial"/>
          <w:spacing w:val="1"/>
          <w:sz w:val="13"/>
          <w:szCs w:val="13"/>
          <w:lang w:val="fr-CH"/>
        </w:rPr>
        <w:t xml:space="preserve">- </w:t>
      </w:r>
      <w:r w:rsidRPr="001D1B98">
        <w:rPr>
          <w:rFonts w:cs="Arial"/>
          <w:spacing w:val="1"/>
          <w:sz w:val="13"/>
          <w:szCs w:val="13"/>
          <w:lang w:val="fr-CH"/>
        </w:rPr>
        <w:tab/>
        <w:t>le formateur/la formatrice fournit un logement et une nourriture saine et de bonne qualité</w:t>
      </w:r>
    </w:p>
    <w:p w14:paraId="5A674EB4" w14:textId="77777777" w:rsidR="00E7491A" w:rsidRPr="001D1B98" w:rsidRDefault="00E7491A" w:rsidP="00C71B2C">
      <w:pPr>
        <w:widowControl w:val="0"/>
        <w:shd w:val="clear" w:color="auto" w:fill="FFFFFF"/>
        <w:tabs>
          <w:tab w:val="left" w:pos="426"/>
        </w:tabs>
        <w:overflowPunct/>
        <w:spacing w:before="7" w:line="180" w:lineRule="exact"/>
        <w:ind w:left="426" w:hanging="143"/>
        <w:jc w:val="both"/>
        <w:textAlignment w:val="auto"/>
        <w:rPr>
          <w:rFonts w:cs="Arial"/>
          <w:spacing w:val="1"/>
          <w:sz w:val="13"/>
          <w:szCs w:val="13"/>
          <w:lang w:val="fr-CH"/>
        </w:rPr>
      </w:pPr>
      <w:r w:rsidRPr="001D1B98">
        <w:rPr>
          <w:rFonts w:cs="Arial"/>
          <w:spacing w:val="1"/>
          <w:sz w:val="13"/>
          <w:szCs w:val="13"/>
          <w:lang w:val="fr-CH"/>
        </w:rPr>
        <w:t xml:space="preserve">- </w:t>
      </w:r>
      <w:r w:rsidRPr="001D1B98">
        <w:rPr>
          <w:rFonts w:cs="Arial"/>
          <w:spacing w:val="1"/>
          <w:sz w:val="13"/>
          <w:szCs w:val="13"/>
          <w:lang w:val="fr-CH"/>
        </w:rPr>
        <w:tab/>
        <w:t>et/ou il/elle met à disposition un logement (si possible une chambre individuelle)</w:t>
      </w:r>
    </w:p>
    <w:p w14:paraId="48432E79" w14:textId="77777777" w:rsidR="00E7491A" w:rsidRPr="001D1B98" w:rsidRDefault="00E7491A" w:rsidP="00C71B2C">
      <w:pPr>
        <w:widowControl w:val="0"/>
        <w:shd w:val="clear" w:color="auto" w:fill="FFFFFF"/>
        <w:tabs>
          <w:tab w:val="left" w:pos="426"/>
        </w:tabs>
        <w:overflowPunct/>
        <w:spacing w:before="7" w:line="180" w:lineRule="exact"/>
        <w:ind w:left="426" w:hanging="143"/>
        <w:jc w:val="both"/>
        <w:textAlignment w:val="auto"/>
        <w:rPr>
          <w:rFonts w:cs="Arial"/>
          <w:spacing w:val="1"/>
          <w:sz w:val="13"/>
          <w:szCs w:val="13"/>
          <w:lang w:val="fr-CH"/>
        </w:rPr>
      </w:pPr>
      <w:r w:rsidRPr="001D1B98">
        <w:rPr>
          <w:rFonts w:cs="Arial"/>
          <w:spacing w:val="1"/>
          <w:sz w:val="13"/>
          <w:szCs w:val="13"/>
          <w:lang w:val="fr-CH"/>
        </w:rPr>
        <w:t>-</w:t>
      </w:r>
      <w:r w:rsidRPr="001D1B98">
        <w:rPr>
          <w:rFonts w:cs="Arial"/>
          <w:spacing w:val="1"/>
          <w:sz w:val="13"/>
          <w:szCs w:val="13"/>
          <w:lang w:val="fr-CH"/>
        </w:rPr>
        <w:tab/>
        <w:t xml:space="preserve">le formateur/la formatrice s’engage à accueillir la personne en formation au sein de la famille </w:t>
      </w:r>
    </w:p>
    <w:p w14:paraId="545AC50D" w14:textId="77777777" w:rsidR="00E7491A" w:rsidRPr="001D1B98" w:rsidRDefault="00E7491A" w:rsidP="00C71B2C">
      <w:pPr>
        <w:widowControl w:val="0"/>
        <w:shd w:val="clear" w:color="auto" w:fill="FFFFFF"/>
        <w:tabs>
          <w:tab w:val="left" w:pos="426"/>
        </w:tabs>
        <w:overflowPunct/>
        <w:spacing w:before="7" w:line="180" w:lineRule="exact"/>
        <w:ind w:left="426" w:hanging="143"/>
        <w:jc w:val="both"/>
        <w:textAlignment w:val="auto"/>
        <w:rPr>
          <w:rFonts w:cs="Arial"/>
          <w:spacing w:val="1"/>
          <w:sz w:val="13"/>
          <w:szCs w:val="13"/>
          <w:lang w:val="fr-CH"/>
        </w:rPr>
      </w:pPr>
      <w:r w:rsidRPr="001D1B98">
        <w:rPr>
          <w:rFonts w:cs="Arial"/>
          <w:spacing w:val="1"/>
          <w:sz w:val="13"/>
          <w:szCs w:val="13"/>
          <w:lang w:val="fr-CH"/>
        </w:rPr>
        <w:t>-</w:t>
      </w:r>
      <w:r w:rsidRPr="001D1B98">
        <w:rPr>
          <w:rFonts w:cs="Arial"/>
          <w:spacing w:val="1"/>
          <w:sz w:val="13"/>
          <w:szCs w:val="13"/>
          <w:lang w:val="fr-CH"/>
        </w:rPr>
        <w:tab/>
        <w:t>le formateur/la formatrice s’engage à nettoyer les habits de travail de la personne en formation sans dédommagement.</w:t>
      </w:r>
    </w:p>
    <w:p w14:paraId="39466F8C" w14:textId="77777777" w:rsidR="00E7491A" w:rsidRPr="001D1B98" w:rsidRDefault="00E7491A" w:rsidP="00C71B2C">
      <w:pPr>
        <w:pStyle w:val="Nummerierung"/>
        <w:numPr>
          <w:ilvl w:val="0"/>
          <w:numId w:val="6"/>
        </w:numPr>
        <w:tabs>
          <w:tab w:val="clear" w:pos="432"/>
          <w:tab w:val="num" w:pos="284"/>
        </w:tabs>
        <w:ind w:left="284" w:hanging="284"/>
        <w:jc w:val="both"/>
        <w:rPr>
          <w:rFonts w:cs="Arial"/>
          <w:b/>
          <w:bCs/>
          <w:sz w:val="13"/>
          <w:szCs w:val="13"/>
          <w:lang w:val="fr-CH"/>
        </w:rPr>
      </w:pPr>
      <w:r w:rsidRPr="001D1B98">
        <w:rPr>
          <w:rFonts w:cs="Arial"/>
          <w:b/>
          <w:bCs/>
          <w:sz w:val="13"/>
          <w:szCs w:val="13"/>
          <w:lang w:val="fr-CH"/>
        </w:rPr>
        <w:t>Devoirs de la personne en formation</w:t>
      </w:r>
    </w:p>
    <w:p w14:paraId="5E320FF2" w14:textId="77777777" w:rsidR="00E7491A" w:rsidRPr="001D1B98" w:rsidRDefault="00E7491A" w:rsidP="00C71B2C">
      <w:pPr>
        <w:widowControl w:val="0"/>
        <w:numPr>
          <w:ilvl w:val="0"/>
          <w:numId w:val="10"/>
        </w:numPr>
        <w:shd w:val="clear" w:color="auto" w:fill="FFFFFF"/>
        <w:tabs>
          <w:tab w:val="clear" w:pos="360"/>
          <w:tab w:val="num" w:pos="284"/>
        </w:tabs>
        <w:overflowPunct/>
        <w:spacing w:before="7" w:line="180" w:lineRule="exact"/>
        <w:ind w:left="284" w:hanging="284"/>
        <w:jc w:val="both"/>
        <w:textAlignment w:val="auto"/>
        <w:rPr>
          <w:rFonts w:cs="Arial"/>
          <w:spacing w:val="1"/>
          <w:sz w:val="13"/>
          <w:szCs w:val="13"/>
          <w:lang w:val="fr-FR"/>
        </w:rPr>
      </w:pPr>
      <w:r w:rsidRPr="001D1B98">
        <w:rPr>
          <w:rFonts w:cs="Arial"/>
          <w:spacing w:val="1"/>
          <w:sz w:val="13"/>
          <w:szCs w:val="13"/>
          <w:lang w:val="fr-FR"/>
        </w:rPr>
        <w:t>La personne en formation a le devoir d’observer les directives du formateur/de la formatrice ou de son représentant au mieux de ses connaissances et de ses possibilités, d’exécuter les travaux qui lui sont confiés de manière consciencieuse et de justifier la confiance qui est placée en lui.</w:t>
      </w:r>
    </w:p>
    <w:p w14:paraId="419A98B2" w14:textId="77777777" w:rsidR="00E7491A" w:rsidRPr="001D1B98" w:rsidRDefault="00E7491A" w:rsidP="00C71B2C">
      <w:pPr>
        <w:widowControl w:val="0"/>
        <w:numPr>
          <w:ilvl w:val="0"/>
          <w:numId w:val="10"/>
        </w:numPr>
        <w:shd w:val="clear" w:color="auto" w:fill="FFFFFF"/>
        <w:tabs>
          <w:tab w:val="clear" w:pos="360"/>
          <w:tab w:val="num" w:pos="284"/>
        </w:tabs>
        <w:overflowPunct/>
        <w:spacing w:before="7" w:line="180" w:lineRule="exact"/>
        <w:ind w:left="284" w:hanging="284"/>
        <w:jc w:val="both"/>
        <w:textAlignment w:val="auto"/>
        <w:rPr>
          <w:rFonts w:cs="Arial"/>
          <w:spacing w:val="1"/>
          <w:sz w:val="13"/>
          <w:szCs w:val="13"/>
          <w:lang w:val="fr-FR"/>
        </w:rPr>
      </w:pPr>
      <w:r w:rsidRPr="001D1B98">
        <w:rPr>
          <w:rFonts w:cs="Arial"/>
          <w:spacing w:val="1"/>
          <w:sz w:val="13"/>
          <w:szCs w:val="13"/>
          <w:lang w:val="fr-FR"/>
        </w:rPr>
        <w:t>La personne en formation doit traiter avec précaution les plantes, les animaux et les denrées alimentaires, les machines et les installations qui lui sont mises à disposition pour l’apprentissage de la profession.</w:t>
      </w:r>
    </w:p>
    <w:p w14:paraId="62E0C013" w14:textId="77777777" w:rsidR="00E7491A" w:rsidRPr="001D1B98" w:rsidRDefault="00E7491A" w:rsidP="00C71B2C">
      <w:pPr>
        <w:widowControl w:val="0"/>
        <w:numPr>
          <w:ilvl w:val="0"/>
          <w:numId w:val="10"/>
        </w:numPr>
        <w:shd w:val="clear" w:color="auto" w:fill="FFFFFF"/>
        <w:tabs>
          <w:tab w:val="clear" w:pos="360"/>
          <w:tab w:val="num" w:pos="284"/>
        </w:tabs>
        <w:overflowPunct/>
        <w:spacing w:before="7" w:line="180" w:lineRule="exact"/>
        <w:ind w:left="284" w:hanging="284"/>
        <w:jc w:val="both"/>
        <w:textAlignment w:val="auto"/>
        <w:rPr>
          <w:rFonts w:cs="Arial"/>
          <w:spacing w:val="1"/>
          <w:sz w:val="13"/>
          <w:szCs w:val="13"/>
          <w:lang w:val="fr-CH"/>
        </w:rPr>
      </w:pPr>
      <w:r w:rsidRPr="001D1B98">
        <w:rPr>
          <w:rFonts w:cs="Arial"/>
          <w:spacing w:val="1"/>
          <w:sz w:val="13"/>
          <w:szCs w:val="13"/>
          <w:lang w:val="fr-CH"/>
        </w:rPr>
        <w:t>La personne en formation doit se conformer à l’ordre en vigueur dans l’entreprise formatrice.</w:t>
      </w:r>
    </w:p>
    <w:p w14:paraId="633589D1" w14:textId="77777777" w:rsidR="00E7491A" w:rsidRPr="001D1B98" w:rsidRDefault="00E7491A" w:rsidP="00C71B2C">
      <w:pPr>
        <w:widowControl w:val="0"/>
        <w:numPr>
          <w:ilvl w:val="0"/>
          <w:numId w:val="10"/>
        </w:numPr>
        <w:shd w:val="clear" w:color="auto" w:fill="FFFFFF"/>
        <w:tabs>
          <w:tab w:val="clear" w:pos="360"/>
          <w:tab w:val="num" w:pos="284"/>
        </w:tabs>
        <w:overflowPunct/>
        <w:spacing w:before="7" w:line="180" w:lineRule="exact"/>
        <w:ind w:left="284" w:hanging="284"/>
        <w:jc w:val="both"/>
        <w:textAlignment w:val="auto"/>
        <w:rPr>
          <w:rFonts w:cs="Arial"/>
          <w:spacing w:val="1"/>
          <w:sz w:val="13"/>
          <w:szCs w:val="13"/>
          <w:lang w:val="fr-CH"/>
        </w:rPr>
      </w:pPr>
      <w:r w:rsidRPr="001D1B98">
        <w:rPr>
          <w:rFonts w:cs="Arial"/>
          <w:spacing w:val="1"/>
          <w:sz w:val="13"/>
          <w:szCs w:val="13"/>
          <w:lang w:val="fr-CH"/>
        </w:rPr>
        <w:t>La personne en formation doit faire preuve de discrétion lorsque la préservation des intérêts licites du formateur et de sa famille l’exige.</w:t>
      </w:r>
    </w:p>
    <w:p w14:paraId="17F50CDE" w14:textId="77777777" w:rsidR="00E7491A" w:rsidRPr="001D1B98" w:rsidRDefault="00E7491A" w:rsidP="00C71B2C">
      <w:pPr>
        <w:widowControl w:val="0"/>
        <w:numPr>
          <w:ilvl w:val="0"/>
          <w:numId w:val="10"/>
        </w:numPr>
        <w:shd w:val="clear" w:color="auto" w:fill="FFFFFF"/>
        <w:tabs>
          <w:tab w:val="clear" w:pos="360"/>
          <w:tab w:val="num" w:pos="284"/>
        </w:tabs>
        <w:overflowPunct/>
        <w:spacing w:before="7" w:line="180" w:lineRule="exact"/>
        <w:ind w:left="284" w:hanging="284"/>
        <w:jc w:val="both"/>
        <w:textAlignment w:val="auto"/>
        <w:rPr>
          <w:rFonts w:cs="Arial"/>
          <w:spacing w:val="1"/>
          <w:sz w:val="13"/>
          <w:szCs w:val="13"/>
          <w:lang w:val="fr-CH"/>
        </w:rPr>
      </w:pPr>
      <w:r w:rsidRPr="001D1B98">
        <w:rPr>
          <w:rFonts w:cs="Arial"/>
          <w:spacing w:val="1"/>
          <w:sz w:val="13"/>
          <w:szCs w:val="13"/>
          <w:lang w:val="fr-CH"/>
        </w:rPr>
        <w:t>Le représentant légal de la personne en formation appuie le formateur/la formatrice dans sa tâche et œuvre en faveur de la bonne compréhension entre le formateur et la personne en formation.</w:t>
      </w:r>
    </w:p>
    <w:p w14:paraId="723E558C" w14:textId="77777777" w:rsidR="00C95D3D" w:rsidRPr="001D1B98" w:rsidRDefault="00C95D3D" w:rsidP="00C71B2C">
      <w:pPr>
        <w:pStyle w:val="Nummerierung"/>
        <w:numPr>
          <w:ilvl w:val="0"/>
          <w:numId w:val="6"/>
        </w:numPr>
        <w:tabs>
          <w:tab w:val="clear" w:pos="432"/>
          <w:tab w:val="num" w:pos="284"/>
        </w:tabs>
        <w:ind w:left="284" w:hanging="284"/>
        <w:jc w:val="both"/>
        <w:rPr>
          <w:rFonts w:cs="Arial"/>
          <w:b/>
          <w:bCs/>
          <w:sz w:val="13"/>
          <w:szCs w:val="13"/>
          <w:lang w:val="fr-CH"/>
        </w:rPr>
      </w:pPr>
      <w:r w:rsidRPr="001D1B98">
        <w:rPr>
          <w:rFonts w:cs="Arial"/>
          <w:b/>
          <w:bCs/>
          <w:sz w:val="13"/>
          <w:szCs w:val="13"/>
          <w:lang w:val="fr-CH"/>
        </w:rPr>
        <w:t xml:space="preserve">Horaires de travail, jours fériés, vacances </w:t>
      </w:r>
    </w:p>
    <w:p w14:paraId="5C64DADD" w14:textId="77777777" w:rsidR="00C95D3D" w:rsidRPr="001D1B98" w:rsidRDefault="00C95D3D" w:rsidP="00C71B2C">
      <w:pPr>
        <w:widowControl w:val="0"/>
        <w:numPr>
          <w:ilvl w:val="1"/>
          <w:numId w:val="6"/>
        </w:numPr>
        <w:shd w:val="clear" w:color="auto" w:fill="FFFFFF"/>
        <w:tabs>
          <w:tab w:val="clear" w:pos="576"/>
          <w:tab w:val="num" w:pos="284"/>
          <w:tab w:val="num" w:pos="860"/>
        </w:tabs>
        <w:overflowPunct/>
        <w:spacing w:before="7" w:line="180" w:lineRule="exact"/>
        <w:ind w:left="284" w:hanging="284"/>
        <w:jc w:val="both"/>
        <w:textAlignment w:val="auto"/>
        <w:rPr>
          <w:rFonts w:cs="Arial"/>
          <w:spacing w:val="1"/>
          <w:sz w:val="13"/>
          <w:szCs w:val="13"/>
          <w:lang w:val="fr-FR"/>
        </w:rPr>
      </w:pPr>
      <w:r w:rsidRPr="001D1B98">
        <w:rPr>
          <w:rFonts w:cs="Arial"/>
          <w:spacing w:val="1"/>
          <w:sz w:val="13"/>
          <w:szCs w:val="13"/>
          <w:lang w:val="fr-CH"/>
        </w:rPr>
        <w:t xml:space="preserve">L'horaire de travail journalier doit être adapté à l'âge ainsi qu'à la vigueur de la personne en formation. Il ne peut dépasser </w:t>
      </w:r>
      <w:r w:rsidRPr="001D1B98">
        <w:rPr>
          <w:rFonts w:cs="Arial"/>
          <w:b/>
          <w:spacing w:val="1"/>
          <w:sz w:val="13"/>
          <w:szCs w:val="13"/>
          <w:lang w:val="fr-CH"/>
        </w:rPr>
        <w:t>11 heures</w:t>
      </w:r>
      <w:r w:rsidRPr="001D1B98">
        <w:rPr>
          <w:rFonts w:cs="Arial"/>
          <w:spacing w:val="1"/>
          <w:sz w:val="13"/>
          <w:szCs w:val="13"/>
          <w:lang w:val="fr-CH"/>
        </w:rPr>
        <w:t xml:space="preserve"> et ne doit en aucun cas dépasser celui des autres employés. L'horaire hebdomadaire ne doit pas aller au-delà de </w:t>
      </w:r>
      <w:r w:rsidRPr="001D1B98">
        <w:rPr>
          <w:rFonts w:cs="Arial"/>
          <w:b/>
          <w:spacing w:val="1"/>
          <w:sz w:val="13"/>
          <w:szCs w:val="13"/>
          <w:lang w:val="fr-CH"/>
        </w:rPr>
        <w:t>50 heures dans le Jura et 55 heures dans le Jura bernois</w:t>
      </w:r>
      <w:r w:rsidRPr="001D1B98">
        <w:rPr>
          <w:rFonts w:cs="Arial"/>
          <w:spacing w:val="1"/>
          <w:sz w:val="13"/>
          <w:szCs w:val="13"/>
          <w:lang w:val="fr-CH"/>
        </w:rPr>
        <w:t>.</w:t>
      </w:r>
    </w:p>
    <w:p w14:paraId="242D25A1" w14:textId="77777777" w:rsidR="00C95D3D" w:rsidRPr="006328A6" w:rsidRDefault="00C95D3D" w:rsidP="00C71B2C">
      <w:pPr>
        <w:widowControl w:val="0"/>
        <w:numPr>
          <w:ilvl w:val="1"/>
          <w:numId w:val="6"/>
        </w:numPr>
        <w:shd w:val="clear" w:color="auto" w:fill="FFFFFF"/>
        <w:tabs>
          <w:tab w:val="clear" w:pos="576"/>
          <w:tab w:val="num" w:pos="284"/>
          <w:tab w:val="num" w:pos="860"/>
        </w:tabs>
        <w:overflowPunct/>
        <w:spacing w:before="7" w:line="180" w:lineRule="exact"/>
        <w:ind w:left="284" w:hanging="284"/>
        <w:jc w:val="both"/>
        <w:textAlignment w:val="auto"/>
        <w:rPr>
          <w:rFonts w:cs="Arial"/>
          <w:spacing w:val="1"/>
          <w:sz w:val="13"/>
          <w:szCs w:val="13"/>
          <w:lang w:val="fr-FR"/>
        </w:rPr>
      </w:pPr>
      <w:r w:rsidRPr="001D1B98">
        <w:rPr>
          <w:rFonts w:cs="Arial"/>
          <w:spacing w:val="1"/>
          <w:sz w:val="13"/>
          <w:szCs w:val="13"/>
          <w:lang w:val="fr-CH"/>
        </w:rPr>
        <w:t xml:space="preserve">L'horaire journalier de la personne en formation ne doit pas aller </w:t>
      </w:r>
      <w:r w:rsidRPr="001D1B98">
        <w:rPr>
          <w:rFonts w:cs="Arial"/>
          <w:b/>
          <w:spacing w:val="1"/>
          <w:sz w:val="13"/>
          <w:szCs w:val="13"/>
          <w:lang w:val="fr-CH"/>
        </w:rPr>
        <w:t>au-delà de 19h00</w:t>
      </w:r>
      <w:r w:rsidRPr="001D1B98">
        <w:rPr>
          <w:rFonts w:cs="Arial"/>
          <w:spacing w:val="1"/>
          <w:sz w:val="13"/>
          <w:szCs w:val="13"/>
          <w:lang w:val="fr-CH"/>
        </w:rPr>
        <w:t>.</w:t>
      </w:r>
    </w:p>
    <w:p w14:paraId="7309670E" w14:textId="5286D87B" w:rsidR="00C95D3D" w:rsidRPr="006328A6" w:rsidRDefault="006328A6" w:rsidP="006328A6">
      <w:pPr>
        <w:widowControl w:val="0"/>
        <w:numPr>
          <w:ilvl w:val="1"/>
          <w:numId w:val="6"/>
        </w:numPr>
        <w:shd w:val="clear" w:color="auto" w:fill="FFFFFF"/>
        <w:tabs>
          <w:tab w:val="clear" w:pos="576"/>
          <w:tab w:val="num" w:pos="284"/>
          <w:tab w:val="num" w:pos="860"/>
        </w:tabs>
        <w:overflowPunct/>
        <w:spacing w:before="7" w:line="180" w:lineRule="exact"/>
        <w:ind w:left="284" w:hanging="284"/>
        <w:jc w:val="both"/>
        <w:textAlignment w:val="auto"/>
        <w:rPr>
          <w:rFonts w:cs="Arial"/>
          <w:spacing w:val="1"/>
          <w:sz w:val="13"/>
          <w:szCs w:val="13"/>
          <w:lang w:val="fr-FR"/>
        </w:rPr>
      </w:pPr>
      <w:r>
        <w:rPr>
          <w:rFonts w:cs="Arial"/>
          <w:spacing w:val="1"/>
          <w:sz w:val="13"/>
          <w:szCs w:val="13"/>
          <w:lang w:val="fr-FR"/>
        </w:rPr>
        <w:t xml:space="preserve">La </w:t>
      </w:r>
      <w:r w:rsidRPr="006328A6">
        <w:rPr>
          <w:rFonts w:cs="Arial"/>
          <w:spacing w:val="1"/>
          <w:sz w:val="13"/>
          <w:szCs w:val="13"/>
          <w:lang w:val="fr-CH"/>
        </w:rPr>
        <w:t xml:space="preserve">La personne en formation doit disposer de </w:t>
      </w:r>
      <w:r w:rsidRPr="006328A6">
        <w:rPr>
          <w:rFonts w:cs="Arial"/>
          <w:b/>
          <w:spacing w:val="1"/>
          <w:sz w:val="13"/>
          <w:szCs w:val="13"/>
          <w:lang w:val="fr-CH"/>
        </w:rPr>
        <w:t>1½ jour de congé par semaine</w:t>
      </w:r>
      <w:r w:rsidRPr="006328A6">
        <w:rPr>
          <w:rFonts w:cs="Arial"/>
          <w:spacing w:val="1"/>
          <w:sz w:val="13"/>
          <w:szCs w:val="13"/>
          <w:lang w:val="fr-CH"/>
        </w:rPr>
        <w:t xml:space="preserve">. Un regroupement ou une séparation en demi-journées est possible. La personne en formation doit bénéficier </w:t>
      </w:r>
      <w:r w:rsidRPr="006328A6">
        <w:rPr>
          <w:rFonts w:cs="Arial"/>
          <w:b/>
          <w:bCs/>
          <w:spacing w:val="1"/>
          <w:sz w:val="13"/>
          <w:szCs w:val="13"/>
          <w:lang w:val="fr-CH"/>
        </w:rPr>
        <w:t>au minimum de 2 dimanches de congé par mois</w:t>
      </w:r>
      <w:r>
        <w:rPr>
          <w:rFonts w:cs="Arial"/>
          <w:spacing w:val="1"/>
          <w:sz w:val="13"/>
          <w:szCs w:val="13"/>
          <w:lang w:val="fr-CH"/>
        </w:rPr>
        <w:t>.</w:t>
      </w:r>
    </w:p>
    <w:p w14:paraId="4AC36E8F" w14:textId="77777777" w:rsidR="00C95D3D" w:rsidRPr="001D1B98" w:rsidRDefault="00C95D3D" w:rsidP="00C71B2C">
      <w:pPr>
        <w:widowControl w:val="0"/>
        <w:numPr>
          <w:ilvl w:val="1"/>
          <w:numId w:val="6"/>
        </w:numPr>
        <w:shd w:val="clear" w:color="auto" w:fill="FFFFFF"/>
        <w:tabs>
          <w:tab w:val="clear" w:pos="576"/>
          <w:tab w:val="num" w:pos="284"/>
          <w:tab w:val="num" w:pos="860"/>
        </w:tabs>
        <w:overflowPunct/>
        <w:spacing w:before="7" w:line="180" w:lineRule="exact"/>
        <w:ind w:left="284" w:hanging="284"/>
        <w:jc w:val="both"/>
        <w:textAlignment w:val="auto"/>
        <w:rPr>
          <w:rFonts w:cs="Arial"/>
          <w:spacing w:val="1"/>
          <w:sz w:val="13"/>
          <w:szCs w:val="13"/>
          <w:lang w:val="fr-FR"/>
        </w:rPr>
      </w:pPr>
      <w:r w:rsidRPr="001D1B98">
        <w:rPr>
          <w:rFonts w:cs="Arial"/>
          <w:spacing w:val="1"/>
          <w:sz w:val="13"/>
          <w:szCs w:val="13"/>
          <w:lang w:val="fr-CH"/>
        </w:rPr>
        <w:t xml:space="preserve">La personne en formation bénéficie au minimum de </w:t>
      </w:r>
      <w:r w:rsidRPr="001D1B98">
        <w:rPr>
          <w:rFonts w:cs="Arial"/>
          <w:b/>
          <w:spacing w:val="1"/>
          <w:sz w:val="13"/>
          <w:szCs w:val="13"/>
          <w:lang w:val="fr-CH"/>
        </w:rPr>
        <w:t>5 semaines de vacances</w:t>
      </w:r>
      <w:r w:rsidRPr="001D1B98">
        <w:rPr>
          <w:rFonts w:cs="Arial"/>
          <w:spacing w:val="1"/>
          <w:sz w:val="13"/>
          <w:szCs w:val="13"/>
          <w:lang w:val="fr-CH"/>
        </w:rPr>
        <w:t xml:space="preserve"> par année jusqu'à l'âge de 20 ans et de </w:t>
      </w:r>
      <w:r w:rsidRPr="001D1B98">
        <w:rPr>
          <w:rFonts w:cs="Arial"/>
          <w:b/>
          <w:spacing w:val="1"/>
          <w:sz w:val="13"/>
          <w:szCs w:val="13"/>
          <w:lang w:val="fr-CH"/>
        </w:rPr>
        <w:t>4 semaines</w:t>
      </w:r>
      <w:r w:rsidRPr="001D1B98">
        <w:rPr>
          <w:rFonts w:cs="Arial"/>
          <w:spacing w:val="1"/>
          <w:sz w:val="13"/>
          <w:szCs w:val="13"/>
          <w:lang w:val="fr-CH"/>
        </w:rPr>
        <w:t xml:space="preserve"> dès l’âge de 20 ans. Les jours fériés ne peuvent être assimilés à des jours de vacances.</w:t>
      </w:r>
    </w:p>
    <w:p w14:paraId="46754222" w14:textId="77777777" w:rsidR="00C95D3D" w:rsidRPr="001D1B98" w:rsidRDefault="00C95D3D" w:rsidP="00C71B2C">
      <w:pPr>
        <w:widowControl w:val="0"/>
        <w:numPr>
          <w:ilvl w:val="1"/>
          <w:numId w:val="6"/>
        </w:numPr>
        <w:shd w:val="clear" w:color="auto" w:fill="FFFFFF"/>
        <w:tabs>
          <w:tab w:val="clear" w:pos="576"/>
          <w:tab w:val="num" w:pos="284"/>
          <w:tab w:val="num" w:pos="860"/>
        </w:tabs>
        <w:overflowPunct/>
        <w:spacing w:before="7" w:line="180" w:lineRule="exact"/>
        <w:ind w:left="284" w:hanging="284"/>
        <w:jc w:val="both"/>
        <w:textAlignment w:val="auto"/>
        <w:rPr>
          <w:rFonts w:cs="Arial"/>
          <w:spacing w:val="1"/>
          <w:sz w:val="13"/>
          <w:szCs w:val="13"/>
          <w:lang w:val="fr-FR"/>
        </w:rPr>
      </w:pPr>
      <w:r w:rsidRPr="001D1B98">
        <w:rPr>
          <w:rFonts w:cs="Arial"/>
          <w:spacing w:val="1"/>
          <w:sz w:val="13"/>
          <w:szCs w:val="13"/>
          <w:lang w:val="fr-FR"/>
        </w:rPr>
        <w:t>Le dimanche et les jours fériés, le travail doit être réduit au strict minimum.</w:t>
      </w:r>
    </w:p>
    <w:p w14:paraId="1B76F88E" w14:textId="77777777" w:rsidR="00C95D3D" w:rsidRPr="001D1B98" w:rsidRDefault="00C95D3D" w:rsidP="00C71B2C">
      <w:pPr>
        <w:widowControl w:val="0"/>
        <w:numPr>
          <w:ilvl w:val="1"/>
          <w:numId w:val="6"/>
        </w:numPr>
        <w:shd w:val="clear" w:color="auto" w:fill="FFFFFF"/>
        <w:tabs>
          <w:tab w:val="clear" w:pos="576"/>
          <w:tab w:val="num" w:pos="284"/>
          <w:tab w:val="num" w:pos="860"/>
        </w:tabs>
        <w:overflowPunct/>
        <w:spacing w:before="7" w:line="180" w:lineRule="exact"/>
        <w:ind w:left="284" w:hanging="284"/>
        <w:jc w:val="both"/>
        <w:textAlignment w:val="auto"/>
        <w:rPr>
          <w:rFonts w:cs="Arial"/>
          <w:spacing w:val="1"/>
          <w:sz w:val="13"/>
          <w:szCs w:val="13"/>
          <w:lang w:val="fr-FR"/>
        </w:rPr>
      </w:pPr>
      <w:r w:rsidRPr="001D1B98">
        <w:rPr>
          <w:rFonts w:cs="Arial"/>
          <w:spacing w:val="1"/>
          <w:sz w:val="13"/>
          <w:szCs w:val="13"/>
          <w:lang w:val="fr-FR"/>
        </w:rPr>
        <w:t xml:space="preserve">La durée du temps de travail des jours de cours ne doit en aucun aller au-delà de celle des autres jours. </w:t>
      </w:r>
    </w:p>
    <w:p w14:paraId="7304F728" w14:textId="19BE468E" w:rsidR="00B8170A" w:rsidRPr="001D1B98" w:rsidRDefault="00E7491A" w:rsidP="00C71B2C">
      <w:pPr>
        <w:pStyle w:val="Nummerierung"/>
        <w:numPr>
          <w:ilvl w:val="0"/>
          <w:numId w:val="6"/>
        </w:numPr>
        <w:tabs>
          <w:tab w:val="clear" w:pos="432"/>
          <w:tab w:val="num" w:pos="284"/>
        </w:tabs>
        <w:ind w:left="284" w:hanging="284"/>
        <w:jc w:val="both"/>
        <w:rPr>
          <w:rFonts w:cs="Arial"/>
          <w:b/>
          <w:bCs/>
          <w:sz w:val="13"/>
          <w:szCs w:val="13"/>
          <w:lang w:val="fr-CH"/>
        </w:rPr>
      </w:pPr>
      <w:r w:rsidRPr="001D1B98">
        <w:rPr>
          <w:rFonts w:cs="Arial"/>
          <w:b/>
          <w:bCs/>
          <w:sz w:val="13"/>
          <w:szCs w:val="13"/>
          <w:lang w:val="fr-CH"/>
        </w:rPr>
        <w:t>Salaire</w:t>
      </w:r>
    </w:p>
    <w:p w14:paraId="1DCE61B9" w14:textId="20628BD1" w:rsidR="008E3562" w:rsidRPr="001D1B98" w:rsidRDefault="005844CD" w:rsidP="00C71B2C">
      <w:pPr>
        <w:widowControl w:val="0"/>
        <w:numPr>
          <w:ilvl w:val="1"/>
          <w:numId w:val="6"/>
        </w:numPr>
        <w:shd w:val="clear" w:color="auto" w:fill="FFFFFF"/>
        <w:tabs>
          <w:tab w:val="clear" w:pos="576"/>
          <w:tab w:val="num" w:pos="284"/>
          <w:tab w:val="num" w:pos="860"/>
        </w:tabs>
        <w:overflowPunct/>
        <w:spacing w:before="0" w:line="180" w:lineRule="exact"/>
        <w:ind w:left="284" w:hanging="284"/>
        <w:jc w:val="both"/>
        <w:textAlignment w:val="auto"/>
        <w:rPr>
          <w:rFonts w:cs="Arial"/>
          <w:spacing w:val="1"/>
          <w:sz w:val="13"/>
          <w:szCs w:val="13"/>
          <w:lang w:val="fr-CH"/>
        </w:rPr>
      </w:pPr>
      <w:r w:rsidRPr="001D1B98">
        <w:rPr>
          <w:rFonts w:cs="Arial"/>
          <w:spacing w:val="1"/>
          <w:sz w:val="13"/>
          <w:szCs w:val="13"/>
          <w:lang w:val="fr-CH"/>
        </w:rPr>
        <w:t xml:space="preserve">La </w:t>
      </w:r>
      <w:r w:rsidR="00F27F09" w:rsidRPr="001D1B98">
        <w:rPr>
          <w:rFonts w:cs="Arial"/>
          <w:spacing w:val="1"/>
          <w:sz w:val="13"/>
          <w:szCs w:val="13"/>
          <w:lang w:val="fr-CH"/>
        </w:rPr>
        <w:t xml:space="preserve">personne en formation est rémunérée en fonction de ses prestations conformément aux recommandations </w:t>
      </w:r>
      <w:r w:rsidR="008E3562" w:rsidRPr="001D1B98">
        <w:rPr>
          <w:rFonts w:cs="Arial"/>
          <w:spacing w:val="1"/>
          <w:sz w:val="13"/>
          <w:szCs w:val="13"/>
          <w:lang w:val="fr-CH"/>
        </w:rPr>
        <w:t>La commission recommande de verser un salaire brut se situant dans la fourchette suivante :</w:t>
      </w:r>
    </w:p>
    <w:p w14:paraId="1187A591" w14:textId="77777777" w:rsidR="008E3562" w:rsidRPr="001D1B98" w:rsidRDefault="008E3562" w:rsidP="00C71B2C">
      <w:pPr>
        <w:widowControl w:val="0"/>
        <w:shd w:val="clear" w:color="auto" w:fill="FFFFFF"/>
        <w:overflowPunct/>
        <w:spacing w:before="0" w:line="40" w:lineRule="exact"/>
        <w:ind w:hanging="425"/>
        <w:jc w:val="both"/>
        <w:textAlignment w:val="auto"/>
        <w:rPr>
          <w:rFonts w:cs="Arial"/>
          <w:spacing w:val="1"/>
          <w:sz w:val="13"/>
          <w:szCs w:val="13"/>
          <w:lang w:val="fr-CH"/>
        </w:rPr>
      </w:pPr>
    </w:p>
    <w:tbl>
      <w:tblPr>
        <w:tblW w:w="425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1418"/>
        <w:gridCol w:w="1559"/>
      </w:tblGrid>
      <w:tr w:rsidR="008E3562" w:rsidRPr="001D1B98" w14:paraId="07692136" w14:textId="77777777" w:rsidTr="000B7F9A">
        <w:tc>
          <w:tcPr>
            <w:tcW w:w="1275" w:type="dxa"/>
          </w:tcPr>
          <w:p w14:paraId="1BE765BF" w14:textId="77777777" w:rsidR="008E3562" w:rsidRPr="001D1B98" w:rsidRDefault="008E3562" w:rsidP="00C71B2C">
            <w:pPr>
              <w:widowControl w:val="0"/>
              <w:overflowPunct/>
              <w:spacing w:before="0" w:line="180" w:lineRule="exact"/>
              <w:ind w:hanging="425"/>
              <w:jc w:val="both"/>
              <w:textAlignment w:val="auto"/>
              <w:rPr>
                <w:rFonts w:cs="Arial"/>
                <w:spacing w:val="1"/>
                <w:sz w:val="13"/>
                <w:szCs w:val="13"/>
                <w:lang w:val="fr-CH"/>
              </w:rPr>
            </w:pPr>
          </w:p>
        </w:tc>
        <w:tc>
          <w:tcPr>
            <w:tcW w:w="1418" w:type="dxa"/>
          </w:tcPr>
          <w:p w14:paraId="17372176" w14:textId="77777777" w:rsidR="008E3562" w:rsidRPr="001D1B98" w:rsidRDefault="008E3562" w:rsidP="006E46F6">
            <w:pPr>
              <w:widowControl w:val="0"/>
              <w:overflowPunct/>
              <w:spacing w:before="0" w:line="180" w:lineRule="exact"/>
              <w:ind w:left="314" w:hanging="284"/>
              <w:jc w:val="both"/>
              <w:textAlignment w:val="auto"/>
              <w:rPr>
                <w:rFonts w:cs="Arial"/>
                <w:b/>
                <w:spacing w:val="1"/>
                <w:sz w:val="13"/>
                <w:szCs w:val="13"/>
                <w:lang w:val="fr-CH"/>
              </w:rPr>
            </w:pPr>
            <w:r w:rsidRPr="001D1B98">
              <w:rPr>
                <w:rFonts w:cs="Arial"/>
                <w:b/>
                <w:spacing w:val="1"/>
                <w:sz w:val="13"/>
                <w:szCs w:val="13"/>
                <w:lang w:val="fr-CH"/>
              </w:rPr>
              <w:t>Minima</w:t>
            </w:r>
          </w:p>
        </w:tc>
        <w:tc>
          <w:tcPr>
            <w:tcW w:w="1559" w:type="dxa"/>
          </w:tcPr>
          <w:p w14:paraId="390B73E0" w14:textId="77777777" w:rsidR="008E3562" w:rsidRPr="001D1B98" w:rsidRDefault="008E3562" w:rsidP="006E46F6">
            <w:pPr>
              <w:widowControl w:val="0"/>
              <w:overflowPunct/>
              <w:spacing w:before="0" w:line="180" w:lineRule="exact"/>
              <w:ind w:left="456" w:hanging="425"/>
              <w:jc w:val="both"/>
              <w:textAlignment w:val="auto"/>
              <w:rPr>
                <w:rFonts w:cs="Arial"/>
                <w:b/>
                <w:spacing w:val="1"/>
                <w:sz w:val="13"/>
                <w:szCs w:val="13"/>
                <w:lang w:val="fr-CH"/>
              </w:rPr>
            </w:pPr>
            <w:r w:rsidRPr="001D1B98">
              <w:rPr>
                <w:rFonts w:cs="Arial"/>
                <w:b/>
                <w:spacing w:val="1"/>
                <w:sz w:val="13"/>
                <w:szCs w:val="13"/>
                <w:lang w:val="fr-CH"/>
              </w:rPr>
              <w:t>Maxima</w:t>
            </w:r>
          </w:p>
        </w:tc>
      </w:tr>
      <w:tr w:rsidR="008E3562" w:rsidRPr="001D1B98" w14:paraId="2A2B75D7" w14:textId="77777777" w:rsidTr="000B7F9A">
        <w:tc>
          <w:tcPr>
            <w:tcW w:w="1275" w:type="dxa"/>
          </w:tcPr>
          <w:p w14:paraId="672BB702" w14:textId="77777777" w:rsidR="008E3562" w:rsidRPr="001D1B98" w:rsidRDefault="008E3562" w:rsidP="00C71B2C">
            <w:pPr>
              <w:widowControl w:val="0"/>
              <w:overflowPunct/>
              <w:spacing w:before="0" w:line="180" w:lineRule="exact"/>
              <w:ind w:left="175" w:hanging="175"/>
              <w:jc w:val="both"/>
              <w:textAlignment w:val="auto"/>
              <w:rPr>
                <w:rFonts w:cs="Arial"/>
                <w:b/>
                <w:spacing w:val="1"/>
                <w:sz w:val="13"/>
                <w:szCs w:val="13"/>
                <w:lang w:val="fr-CH"/>
              </w:rPr>
            </w:pPr>
            <w:r w:rsidRPr="001D1B98">
              <w:rPr>
                <w:rFonts w:cs="Arial"/>
                <w:b/>
                <w:spacing w:val="1"/>
                <w:sz w:val="13"/>
                <w:szCs w:val="13"/>
                <w:lang w:val="fr-CH"/>
              </w:rPr>
              <w:t>1</w:t>
            </w:r>
            <w:r w:rsidRPr="001D1B98">
              <w:rPr>
                <w:rFonts w:cs="Arial"/>
                <w:b/>
                <w:spacing w:val="1"/>
                <w:sz w:val="13"/>
                <w:szCs w:val="13"/>
                <w:vertAlign w:val="superscript"/>
                <w:lang w:val="fr-CH"/>
              </w:rPr>
              <w:t>ère</w:t>
            </w:r>
            <w:r w:rsidRPr="001D1B98">
              <w:rPr>
                <w:rFonts w:cs="Arial"/>
                <w:b/>
                <w:spacing w:val="1"/>
                <w:sz w:val="13"/>
                <w:szCs w:val="13"/>
                <w:lang w:val="fr-CH"/>
              </w:rPr>
              <w:t xml:space="preserve"> année</w:t>
            </w:r>
          </w:p>
        </w:tc>
        <w:tc>
          <w:tcPr>
            <w:tcW w:w="1418" w:type="dxa"/>
          </w:tcPr>
          <w:p w14:paraId="1318AFE1" w14:textId="77777777" w:rsidR="008E3562" w:rsidRPr="001D1B98" w:rsidRDefault="008E3562" w:rsidP="00C71B2C">
            <w:pPr>
              <w:widowControl w:val="0"/>
              <w:overflowPunct/>
              <w:spacing w:before="0" w:line="180" w:lineRule="exact"/>
              <w:ind w:left="175" w:hanging="175"/>
              <w:jc w:val="both"/>
              <w:textAlignment w:val="auto"/>
              <w:rPr>
                <w:rFonts w:cs="Arial"/>
                <w:spacing w:val="1"/>
                <w:sz w:val="13"/>
                <w:szCs w:val="13"/>
                <w:lang w:val="fr-CH"/>
              </w:rPr>
            </w:pPr>
            <w:r w:rsidRPr="001D1B98">
              <w:rPr>
                <w:rFonts w:cs="Arial"/>
                <w:spacing w:val="1"/>
                <w:sz w:val="13"/>
                <w:szCs w:val="13"/>
                <w:lang w:val="fr-CH"/>
              </w:rPr>
              <w:t xml:space="preserve">CHF </w:t>
            </w:r>
            <w:r w:rsidRPr="001D1B98">
              <w:rPr>
                <w:rFonts w:cs="Arial"/>
                <w:b/>
                <w:spacing w:val="1"/>
                <w:sz w:val="13"/>
                <w:szCs w:val="13"/>
                <w:lang w:val="fr-CH"/>
              </w:rPr>
              <w:t>1'100.-</w:t>
            </w:r>
            <w:r w:rsidRPr="001D1B98">
              <w:rPr>
                <w:rFonts w:cs="Arial"/>
                <w:spacing w:val="1"/>
                <w:sz w:val="13"/>
                <w:szCs w:val="13"/>
                <w:lang w:val="fr-CH"/>
              </w:rPr>
              <w:t xml:space="preserve"> / mois</w:t>
            </w:r>
          </w:p>
        </w:tc>
        <w:tc>
          <w:tcPr>
            <w:tcW w:w="1559" w:type="dxa"/>
          </w:tcPr>
          <w:p w14:paraId="352010A6" w14:textId="77777777" w:rsidR="008E3562" w:rsidRPr="001D1B98" w:rsidRDefault="008E3562" w:rsidP="00C71B2C">
            <w:pPr>
              <w:widowControl w:val="0"/>
              <w:overflowPunct/>
              <w:spacing w:before="0" w:line="180" w:lineRule="exact"/>
              <w:ind w:left="175" w:hanging="175"/>
              <w:jc w:val="both"/>
              <w:textAlignment w:val="auto"/>
              <w:rPr>
                <w:rFonts w:cs="Arial"/>
                <w:spacing w:val="1"/>
                <w:sz w:val="13"/>
                <w:szCs w:val="13"/>
                <w:lang w:val="fr-CH"/>
              </w:rPr>
            </w:pPr>
            <w:r w:rsidRPr="001D1B98">
              <w:rPr>
                <w:rFonts w:cs="Arial"/>
                <w:spacing w:val="1"/>
                <w:sz w:val="13"/>
                <w:szCs w:val="13"/>
                <w:lang w:val="fr-CH"/>
              </w:rPr>
              <w:t xml:space="preserve">CHF </w:t>
            </w:r>
            <w:r w:rsidRPr="001D1B98">
              <w:rPr>
                <w:rFonts w:cs="Arial"/>
                <w:b/>
                <w:spacing w:val="1"/>
                <w:sz w:val="13"/>
                <w:szCs w:val="13"/>
                <w:lang w:val="fr-CH"/>
              </w:rPr>
              <w:t>1'400.-</w:t>
            </w:r>
            <w:r w:rsidRPr="001D1B98">
              <w:rPr>
                <w:rFonts w:cs="Arial"/>
                <w:spacing w:val="1"/>
                <w:sz w:val="13"/>
                <w:szCs w:val="13"/>
                <w:lang w:val="fr-CH"/>
              </w:rPr>
              <w:t xml:space="preserve"> / mois</w:t>
            </w:r>
          </w:p>
        </w:tc>
      </w:tr>
      <w:tr w:rsidR="008E3562" w:rsidRPr="001D1B98" w14:paraId="5D50FCE8" w14:textId="77777777" w:rsidTr="000B7F9A">
        <w:tc>
          <w:tcPr>
            <w:tcW w:w="1275" w:type="dxa"/>
          </w:tcPr>
          <w:p w14:paraId="60548229" w14:textId="77777777" w:rsidR="008E3562" w:rsidRPr="001D1B98" w:rsidRDefault="008E3562" w:rsidP="00C71B2C">
            <w:pPr>
              <w:widowControl w:val="0"/>
              <w:overflowPunct/>
              <w:spacing w:before="0" w:line="180" w:lineRule="exact"/>
              <w:ind w:left="175" w:hanging="175"/>
              <w:jc w:val="both"/>
              <w:textAlignment w:val="auto"/>
              <w:rPr>
                <w:rFonts w:cs="Arial"/>
                <w:b/>
                <w:spacing w:val="1"/>
                <w:sz w:val="13"/>
                <w:szCs w:val="13"/>
                <w:lang w:val="fr-CH"/>
              </w:rPr>
            </w:pPr>
            <w:r w:rsidRPr="001D1B98">
              <w:rPr>
                <w:rFonts w:cs="Arial"/>
                <w:b/>
                <w:spacing w:val="1"/>
                <w:sz w:val="13"/>
                <w:szCs w:val="13"/>
                <w:lang w:val="fr-CH"/>
              </w:rPr>
              <w:t>2</w:t>
            </w:r>
            <w:r w:rsidRPr="001D1B98">
              <w:rPr>
                <w:rFonts w:cs="Arial"/>
                <w:b/>
                <w:spacing w:val="1"/>
                <w:sz w:val="13"/>
                <w:szCs w:val="13"/>
                <w:vertAlign w:val="superscript"/>
                <w:lang w:val="fr-CH"/>
              </w:rPr>
              <w:t>ème</w:t>
            </w:r>
            <w:r w:rsidRPr="001D1B98">
              <w:rPr>
                <w:rFonts w:cs="Arial"/>
                <w:b/>
                <w:spacing w:val="1"/>
                <w:sz w:val="13"/>
                <w:szCs w:val="13"/>
                <w:lang w:val="fr-CH"/>
              </w:rPr>
              <w:t xml:space="preserve"> année</w:t>
            </w:r>
          </w:p>
        </w:tc>
        <w:tc>
          <w:tcPr>
            <w:tcW w:w="1418" w:type="dxa"/>
          </w:tcPr>
          <w:p w14:paraId="25123C8F" w14:textId="77777777" w:rsidR="008E3562" w:rsidRPr="001D1B98" w:rsidRDefault="008E3562" w:rsidP="00C71B2C">
            <w:pPr>
              <w:widowControl w:val="0"/>
              <w:overflowPunct/>
              <w:spacing w:before="0" w:line="180" w:lineRule="exact"/>
              <w:ind w:left="175" w:hanging="175"/>
              <w:jc w:val="both"/>
              <w:textAlignment w:val="auto"/>
              <w:rPr>
                <w:rFonts w:cs="Arial"/>
                <w:spacing w:val="1"/>
                <w:sz w:val="13"/>
                <w:szCs w:val="13"/>
                <w:lang w:val="fr-CH"/>
              </w:rPr>
            </w:pPr>
            <w:r w:rsidRPr="001D1B98">
              <w:rPr>
                <w:rFonts w:cs="Arial"/>
                <w:spacing w:val="1"/>
                <w:sz w:val="13"/>
                <w:szCs w:val="13"/>
                <w:lang w:val="fr-CH"/>
              </w:rPr>
              <w:t xml:space="preserve">CHF </w:t>
            </w:r>
            <w:r w:rsidRPr="001D1B98">
              <w:rPr>
                <w:rFonts w:cs="Arial"/>
                <w:b/>
                <w:spacing w:val="1"/>
                <w:sz w:val="13"/>
                <w:szCs w:val="13"/>
                <w:lang w:val="fr-CH"/>
              </w:rPr>
              <w:t>1'300.-</w:t>
            </w:r>
            <w:r w:rsidRPr="001D1B98">
              <w:rPr>
                <w:rFonts w:cs="Arial"/>
                <w:spacing w:val="1"/>
                <w:sz w:val="13"/>
                <w:szCs w:val="13"/>
                <w:lang w:val="fr-CH"/>
              </w:rPr>
              <w:t xml:space="preserve"> / mois</w:t>
            </w:r>
          </w:p>
        </w:tc>
        <w:tc>
          <w:tcPr>
            <w:tcW w:w="1559" w:type="dxa"/>
          </w:tcPr>
          <w:p w14:paraId="47A9EF5F" w14:textId="77777777" w:rsidR="008E3562" w:rsidRPr="001D1B98" w:rsidRDefault="008E3562" w:rsidP="00C71B2C">
            <w:pPr>
              <w:widowControl w:val="0"/>
              <w:overflowPunct/>
              <w:spacing w:before="0" w:line="180" w:lineRule="exact"/>
              <w:ind w:left="175" w:hanging="175"/>
              <w:jc w:val="both"/>
              <w:textAlignment w:val="auto"/>
              <w:rPr>
                <w:rFonts w:cs="Arial"/>
                <w:spacing w:val="1"/>
                <w:sz w:val="13"/>
                <w:szCs w:val="13"/>
                <w:lang w:val="fr-CH"/>
              </w:rPr>
            </w:pPr>
            <w:r w:rsidRPr="001D1B98">
              <w:rPr>
                <w:rFonts w:cs="Arial"/>
                <w:spacing w:val="1"/>
                <w:sz w:val="13"/>
                <w:szCs w:val="13"/>
                <w:lang w:val="fr-CH"/>
              </w:rPr>
              <w:t xml:space="preserve">CHF </w:t>
            </w:r>
            <w:r w:rsidRPr="001D1B98">
              <w:rPr>
                <w:rFonts w:cs="Arial"/>
                <w:b/>
                <w:spacing w:val="1"/>
                <w:sz w:val="13"/>
                <w:szCs w:val="13"/>
                <w:lang w:val="fr-CH"/>
              </w:rPr>
              <w:t>1'600.-</w:t>
            </w:r>
            <w:r w:rsidRPr="001D1B98">
              <w:rPr>
                <w:rFonts w:cs="Arial"/>
                <w:spacing w:val="1"/>
                <w:sz w:val="13"/>
                <w:szCs w:val="13"/>
                <w:lang w:val="fr-CH"/>
              </w:rPr>
              <w:t xml:space="preserve"> / mois</w:t>
            </w:r>
          </w:p>
        </w:tc>
      </w:tr>
      <w:tr w:rsidR="008E3562" w:rsidRPr="001D1B98" w14:paraId="67819A7B" w14:textId="77777777" w:rsidTr="000B7F9A">
        <w:tc>
          <w:tcPr>
            <w:tcW w:w="1275" w:type="dxa"/>
          </w:tcPr>
          <w:p w14:paraId="0703319E" w14:textId="77777777" w:rsidR="008E3562" w:rsidRPr="001D1B98" w:rsidRDefault="008E3562" w:rsidP="00C71B2C">
            <w:pPr>
              <w:widowControl w:val="0"/>
              <w:overflowPunct/>
              <w:spacing w:before="0" w:line="180" w:lineRule="exact"/>
              <w:ind w:left="175" w:hanging="175"/>
              <w:jc w:val="both"/>
              <w:textAlignment w:val="auto"/>
              <w:rPr>
                <w:rFonts w:cs="Arial"/>
                <w:b/>
                <w:spacing w:val="1"/>
                <w:sz w:val="13"/>
                <w:szCs w:val="13"/>
                <w:lang w:val="fr-CH"/>
              </w:rPr>
            </w:pPr>
            <w:r w:rsidRPr="001D1B98">
              <w:rPr>
                <w:rFonts w:cs="Arial"/>
                <w:b/>
                <w:spacing w:val="1"/>
                <w:sz w:val="13"/>
                <w:szCs w:val="13"/>
                <w:lang w:val="fr-CH"/>
              </w:rPr>
              <w:t>3</w:t>
            </w:r>
            <w:r w:rsidRPr="001D1B98">
              <w:rPr>
                <w:rFonts w:cs="Arial"/>
                <w:b/>
                <w:spacing w:val="1"/>
                <w:sz w:val="13"/>
                <w:szCs w:val="13"/>
                <w:vertAlign w:val="superscript"/>
                <w:lang w:val="fr-CH"/>
              </w:rPr>
              <w:t>ème</w:t>
            </w:r>
            <w:r w:rsidRPr="001D1B98">
              <w:rPr>
                <w:rFonts w:cs="Arial"/>
                <w:b/>
                <w:spacing w:val="1"/>
                <w:sz w:val="13"/>
                <w:szCs w:val="13"/>
                <w:lang w:val="fr-CH"/>
              </w:rPr>
              <w:t xml:space="preserve"> année</w:t>
            </w:r>
          </w:p>
        </w:tc>
        <w:tc>
          <w:tcPr>
            <w:tcW w:w="1418" w:type="dxa"/>
          </w:tcPr>
          <w:p w14:paraId="20932C01" w14:textId="77777777" w:rsidR="008E3562" w:rsidRPr="001D1B98" w:rsidRDefault="008E3562" w:rsidP="00C71B2C">
            <w:pPr>
              <w:widowControl w:val="0"/>
              <w:overflowPunct/>
              <w:spacing w:before="0" w:line="180" w:lineRule="exact"/>
              <w:ind w:left="175" w:hanging="175"/>
              <w:jc w:val="both"/>
              <w:textAlignment w:val="auto"/>
              <w:rPr>
                <w:rFonts w:cs="Arial"/>
                <w:spacing w:val="1"/>
                <w:sz w:val="13"/>
                <w:szCs w:val="13"/>
                <w:lang w:val="fr-CH"/>
              </w:rPr>
            </w:pPr>
            <w:r w:rsidRPr="001D1B98">
              <w:rPr>
                <w:rFonts w:cs="Arial"/>
                <w:spacing w:val="1"/>
                <w:sz w:val="13"/>
                <w:szCs w:val="13"/>
                <w:lang w:val="fr-CH"/>
              </w:rPr>
              <w:t>CHF</w:t>
            </w:r>
            <w:r w:rsidRPr="001D1B98">
              <w:rPr>
                <w:rFonts w:cs="Arial"/>
                <w:b/>
                <w:spacing w:val="1"/>
                <w:sz w:val="13"/>
                <w:szCs w:val="13"/>
                <w:lang w:val="fr-CH"/>
              </w:rPr>
              <w:t xml:space="preserve"> 1’500.-</w:t>
            </w:r>
            <w:r w:rsidRPr="001D1B98">
              <w:rPr>
                <w:rFonts w:cs="Arial"/>
                <w:spacing w:val="1"/>
                <w:sz w:val="13"/>
                <w:szCs w:val="13"/>
                <w:lang w:val="fr-CH"/>
              </w:rPr>
              <w:t xml:space="preserve"> / mois</w:t>
            </w:r>
          </w:p>
        </w:tc>
        <w:tc>
          <w:tcPr>
            <w:tcW w:w="1559" w:type="dxa"/>
          </w:tcPr>
          <w:p w14:paraId="490BDF48" w14:textId="77777777" w:rsidR="008E3562" w:rsidRPr="001D1B98" w:rsidRDefault="008E3562" w:rsidP="00C71B2C">
            <w:pPr>
              <w:widowControl w:val="0"/>
              <w:overflowPunct/>
              <w:spacing w:before="0" w:line="180" w:lineRule="exact"/>
              <w:ind w:left="175" w:hanging="175"/>
              <w:jc w:val="both"/>
              <w:textAlignment w:val="auto"/>
              <w:rPr>
                <w:rFonts w:cs="Arial"/>
                <w:spacing w:val="1"/>
                <w:sz w:val="13"/>
                <w:szCs w:val="13"/>
                <w:lang w:val="fr-CH"/>
              </w:rPr>
            </w:pPr>
            <w:r w:rsidRPr="001D1B98">
              <w:rPr>
                <w:rFonts w:cs="Arial"/>
                <w:spacing w:val="1"/>
                <w:sz w:val="13"/>
                <w:szCs w:val="13"/>
                <w:lang w:val="fr-CH"/>
              </w:rPr>
              <w:t xml:space="preserve">CHF </w:t>
            </w:r>
            <w:r w:rsidRPr="001D1B98">
              <w:rPr>
                <w:rFonts w:cs="Arial"/>
                <w:b/>
                <w:spacing w:val="1"/>
                <w:sz w:val="13"/>
                <w:szCs w:val="13"/>
                <w:lang w:val="fr-CH"/>
              </w:rPr>
              <w:t>1’800</w:t>
            </w:r>
            <w:r w:rsidRPr="001D1B98">
              <w:rPr>
                <w:rFonts w:cs="Arial"/>
                <w:spacing w:val="1"/>
                <w:sz w:val="13"/>
                <w:szCs w:val="13"/>
                <w:lang w:val="fr-CH"/>
              </w:rPr>
              <w:t>.-/ mois</w:t>
            </w:r>
          </w:p>
        </w:tc>
      </w:tr>
      <w:tr w:rsidR="008E3562" w:rsidRPr="001D1B98" w14:paraId="4932E15B" w14:textId="77777777" w:rsidTr="000B7F9A">
        <w:trPr>
          <w:trHeight w:val="212"/>
        </w:trPr>
        <w:tc>
          <w:tcPr>
            <w:tcW w:w="1275" w:type="dxa"/>
          </w:tcPr>
          <w:p w14:paraId="72104BE7" w14:textId="77777777" w:rsidR="008E3562" w:rsidRPr="001D1B98" w:rsidRDefault="008E3562" w:rsidP="00C71B2C">
            <w:pPr>
              <w:widowControl w:val="0"/>
              <w:overflowPunct/>
              <w:spacing w:before="0" w:line="180" w:lineRule="exact"/>
              <w:ind w:left="175" w:hanging="175"/>
              <w:jc w:val="both"/>
              <w:textAlignment w:val="auto"/>
              <w:rPr>
                <w:rFonts w:cs="Arial"/>
                <w:b/>
                <w:spacing w:val="1"/>
                <w:sz w:val="13"/>
                <w:szCs w:val="13"/>
                <w:lang w:val="fr-CH"/>
              </w:rPr>
            </w:pPr>
            <w:r w:rsidRPr="001D1B98">
              <w:rPr>
                <w:rFonts w:cs="Arial"/>
                <w:b/>
                <w:spacing w:val="1"/>
                <w:sz w:val="13"/>
                <w:szCs w:val="13"/>
                <w:lang w:val="fr-CH"/>
              </w:rPr>
              <w:t>4</w:t>
            </w:r>
            <w:r w:rsidRPr="001D1B98">
              <w:rPr>
                <w:rFonts w:cs="Arial"/>
                <w:b/>
                <w:spacing w:val="1"/>
                <w:sz w:val="13"/>
                <w:szCs w:val="13"/>
                <w:vertAlign w:val="superscript"/>
                <w:lang w:val="fr-CH"/>
              </w:rPr>
              <w:t>ème</w:t>
            </w:r>
            <w:r w:rsidRPr="001D1B98">
              <w:rPr>
                <w:rFonts w:cs="Arial"/>
                <w:b/>
                <w:spacing w:val="1"/>
                <w:sz w:val="13"/>
                <w:szCs w:val="13"/>
                <w:lang w:val="fr-CH"/>
              </w:rPr>
              <w:t xml:space="preserve"> année </w:t>
            </w:r>
          </w:p>
          <w:p w14:paraId="763CDA58" w14:textId="77777777" w:rsidR="008E3562" w:rsidRPr="001D1B98" w:rsidRDefault="008E3562" w:rsidP="00C71B2C">
            <w:pPr>
              <w:widowControl w:val="0"/>
              <w:overflowPunct/>
              <w:spacing w:before="0" w:line="180" w:lineRule="exact"/>
              <w:ind w:left="175" w:hanging="175"/>
              <w:jc w:val="both"/>
              <w:textAlignment w:val="auto"/>
              <w:rPr>
                <w:rFonts w:cs="Arial"/>
                <w:bCs/>
                <w:spacing w:val="1"/>
                <w:sz w:val="13"/>
                <w:szCs w:val="13"/>
                <w:lang w:val="fr-CH"/>
              </w:rPr>
            </w:pPr>
            <w:r w:rsidRPr="001D1B98">
              <w:rPr>
                <w:rFonts w:cs="Arial"/>
                <w:bCs/>
                <w:spacing w:val="1"/>
                <w:sz w:val="13"/>
                <w:szCs w:val="13"/>
                <w:lang w:val="fr-CH"/>
              </w:rPr>
              <w:t>(2</w:t>
            </w:r>
            <w:r w:rsidRPr="001D1B98">
              <w:rPr>
                <w:rFonts w:cs="Arial"/>
                <w:bCs/>
                <w:spacing w:val="1"/>
                <w:sz w:val="13"/>
                <w:szCs w:val="13"/>
                <w:vertAlign w:val="superscript"/>
                <w:lang w:val="fr-CH"/>
              </w:rPr>
              <w:t>e</w:t>
            </w:r>
            <w:r w:rsidRPr="001D1B98">
              <w:rPr>
                <w:rFonts w:cs="Arial"/>
                <w:bCs/>
                <w:spacing w:val="1"/>
                <w:sz w:val="13"/>
                <w:szCs w:val="13"/>
                <w:lang w:val="fr-CH"/>
              </w:rPr>
              <w:t xml:space="preserve"> orientation)</w:t>
            </w:r>
          </w:p>
        </w:tc>
        <w:tc>
          <w:tcPr>
            <w:tcW w:w="1418" w:type="dxa"/>
          </w:tcPr>
          <w:p w14:paraId="179164DF" w14:textId="77777777" w:rsidR="008E3562" w:rsidRPr="001D1B98" w:rsidRDefault="008E3562" w:rsidP="00C71B2C">
            <w:pPr>
              <w:widowControl w:val="0"/>
              <w:overflowPunct/>
              <w:spacing w:before="0" w:line="180" w:lineRule="exact"/>
              <w:ind w:left="175" w:hanging="175"/>
              <w:jc w:val="both"/>
              <w:textAlignment w:val="auto"/>
              <w:rPr>
                <w:rFonts w:cs="Arial"/>
                <w:spacing w:val="1"/>
                <w:sz w:val="13"/>
                <w:szCs w:val="13"/>
                <w:lang w:val="fr-CH"/>
              </w:rPr>
            </w:pPr>
            <w:r w:rsidRPr="001D1B98">
              <w:rPr>
                <w:rFonts w:cs="Arial"/>
                <w:spacing w:val="1"/>
                <w:sz w:val="13"/>
                <w:szCs w:val="13"/>
                <w:lang w:val="fr-CH"/>
              </w:rPr>
              <w:t xml:space="preserve">CHF </w:t>
            </w:r>
            <w:r w:rsidRPr="001D1B98">
              <w:rPr>
                <w:rFonts w:cs="Arial"/>
                <w:b/>
                <w:bCs/>
                <w:spacing w:val="1"/>
                <w:sz w:val="13"/>
                <w:szCs w:val="13"/>
                <w:lang w:val="fr-CH"/>
              </w:rPr>
              <w:t>2'400</w:t>
            </w:r>
            <w:r w:rsidRPr="001D1B98">
              <w:rPr>
                <w:rFonts w:cs="Arial"/>
                <w:spacing w:val="1"/>
                <w:sz w:val="13"/>
                <w:szCs w:val="13"/>
                <w:lang w:val="fr-CH"/>
              </w:rPr>
              <w:t>.- / mois</w:t>
            </w:r>
          </w:p>
        </w:tc>
        <w:tc>
          <w:tcPr>
            <w:tcW w:w="1559" w:type="dxa"/>
          </w:tcPr>
          <w:p w14:paraId="3FD77F13" w14:textId="77777777" w:rsidR="008E3562" w:rsidRPr="001D1B98" w:rsidRDefault="008E3562" w:rsidP="00C71B2C">
            <w:pPr>
              <w:widowControl w:val="0"/>
              <w:overflowPunct/>
              <w:spacing w:before="0" w:line="180" w:lineRule="exact"/>
              <w:ind w:left="175" w:hanging="175"/>
              <w:jc w:val="both"/>
              <w:textAlignment w:val="auto"/>
              <w:rPr>
                <w:rFonts w:cs="Arial"/>
                <w:spacing w:val="1"/>
                <w:sz w:val="13"/>
                <w:szCs w:val="13"/>
                <w:lang w:val="fr-CH"/>
              </w:rPr>
            </w:pPr>
            <w:r w:rsidRPr="001D1B98">
              <w:rPr>
                <w:rFonts w:cs="Arial"/>
                <w:spacing w:val="1"/>
                <w:sz w:val="13"/>
                <w:szCs w:val="13"/>
                <w:lang w:val="fr-CH"/>
              </w:rPr>
              <w:t xml:space="preserve">CHF </w:t>
            </w:r>
            <w:r w:rsidRPr="001D1B98">
              <w:rPr>
                <w:rFonts w:cs="Arial"/>
                <w:b/>
                <w:bCs/>
                <w:spacing w:val="1"/>
                <w:sz w:val="13"/>
                <w:szCs w:val="13"/>
                <w:lang w:val="fr-CH"/>
              </w:rPr>
              <w:t>2'700</w:t>
            </w:r>
            <w:r w:rsidRPr="001D1B98">
              <w:rPr>
                <w:rFonts w:cs="Arial"/>
                <w:spacing w:val="1"/>
                <w:sz w:val="13"/>
                <w:szCs w:val="13"/>
                <w:lang w:val="fr-CH"/>
              </w:rPr>
              <w:t>.- / mois</w:t>
            </w:r>
          </w:p>
        </w:tc>
      </w:tr>
    </w:tbl>
    <w:p w14:paraId="3FFC37A6" w14:textId="77777777" w:rsidR="008E3562" w:rsidRPr="001D1B98" w:rsidRDefault="008E3562" w:rsidP="00C71B2C">
      <w:pPr>
        <w:widowControl w:val="0"/>
        <w:shd w:val="clear" w:color="auto" w:fill="FFFFFF"/>
        <w:overflowPunct/>
        <w:spacing w:before="0" w:line="40" w:lineRule="exact"/>
        <w:ind w:hanging="425"/>
        <w:jc w:val="both"/>
        <w:textAlignment w:val="auto"/>
        <w:rPr>
          <w:rFonts w:cs="Arial"/>
          <w:spacing w:val="1"/>
          <w:sz w:val="13"/>
          <w:szCs w:val="13"/>
          <w:lang w:val="fr-CH"/>
        </w:rPr>
      </w:pPr>
    </w:p>
    <w:p w14:paraId="49EFC21B" w14:textId="77777777" w:rsidR="008E3562" w:rsidRPr="001D1B98" w:rsidRDefault="008E3562" w:rsidP="00C71B2C">
      <w:pPr>
        <w:widowControl w:val="0"/>
        <w:numPr>
          <w:ilvl w:val="1"/>
          <w:numId w:val="6"/>
        </w:numPr>
        <w:shd w:val="clear" w:color="auto" w:fill="FFFFFF"/>
        <w:tabs>
          <w:tab w:val="clear" w:pos="576"/>
          <w:tab w:val="num" w:pos="284"/>
          <w:tab w:val="num" w:pos="860"/>
        </w:tabs>
        <w:overflowPunct/>
        <w:spacing w:before="0" w:line="180" w:lineRule="exact"/>
        <w:ind w:left="284" w:hanging="283"/>
        <w:jc w:val="both"/>
        <w:textAlignment w:val="auto"/>
        <w:rPr>
          <w:rFonts w:cs="Arial"/>
          <w:spacing w:val="1"/>
          <w:sz w:val="13"/>
          <w:szCs w:val="13"/>
          <w:lang w:val="fr-CH"/>
        </w:rPr>
      </w:pPr>
      <w:r w:rsidRPr="001D1B98">
        <w:rPr>
          <w:rFonts w:cs="Arial"/>
          <w:spacing w:val="1"/>
          <w:sz w:val="13"/>
          <w:szCs w:val="13"/>
          <w:lang w:val="fr-CH"/>
        </w:rPr>
        <w:t>Dès le 1</w:t>
      </w:r>
      <w:r w:rsidRPr="001D1B98">
        <w:rPr>
          <w:rFonts w:cs="Arial"/>
          <w:spacing w:val="1"/>
          <w:sz w:val="13"/>
          <w:szCs w:val="13"/>
          <w:vertAlign w:val="superscript"/>
          <w:lang w:val="fr-CH"/>
        </w:rPr>
        <w:t>er</w:t>
      </w:r>
      <w:r w:rsidRPr="001D1B98">
        <w:rPr>
          <w:rFonts w:cs="Arial"/>
          <w:spacing w:val="1"/>
          <w:sz w:val="13"/>
          <w:szCs w:val="13"/>
          <w:lang w:val="fr-CH"/>
        </w:rPr>
        <w:t xml:space="preserve"> janvier suivant son 17</w:t>
      </w:r>
      <w:r w:rsidRPr="001D1B98">
        <w:rPr>
          <w:rFonts w:cs="Arial"/>
          <w:spacing w:val="1"/>
          <w:sz w:val="13"/>
          <w:szCs w:val="13"/>
          <w:vertAlign w:val="superscript"/>
          <w:lang w:val="fr-CH"/>
        </w:rPr>
        <w:t>ème</w:t>
      </w:r>
      <w:r w:rsidRPr="001D1B98">
        <w:rPr>
          <w:rFonts w:cs="Arial"/>
          <w:spacing w:val="1"/>
          <w:sz w:val="13"/>
          <w:szCs w:val="13"/>
          <w:lang w:val="fr-CH"/>
        </w:rPr>
        <w:t xml:space="preserve"> anniversaire, la personne en formation est tenue de cotiser aux assurances sociales (6.4 % du salaire brut). Une part équivalente revient à la charge du formateur en entreprise.</w:t>
      </w:r>
    </w:p>
    <w:p w14:paraId="0DF667BE" w14:textId="77777777" w:rsidR="008E3562" w:rsidRPr="001D1B98" w:rsidRDefault="008E3562" w:rsidP="00C71B2C">
      <w:pPr>
        <w:widowControl w:val="0"/>
        <w:numPr>
          <w:ilvl w:val="1"/>
          <w:numId w:val="6"/>
        </w:numPr>
        <w:shd w:val="clear" w:color="auto" w:fill="FFFFFF"/>
        <w:tabs>
          <w:tab w:val="clear" w:pos="576"/>
          <w:tab w:val="num" w:pos="284"/>
          <w:tab w:val="num" w:pos="860"/>
        </w:tabs>
        <w:overflowPunct/>
        <w:spacing w:before="0" w:line="180" w:lineRule="exact"/>
        <w:ind w:left="284" w:hanging="283"/>
        <w:jc w:val="both"/>
        <w:textAlignment w:val="auto"/>
        <w:rPr>
          <w:rFonts w:cs="Arial"/>
          <w:spacing w:val="1"/>
          <w:sz w:val="13"/>
          <w:szCs w:val="13"/>
          <w:lang w:val="fr-CH"/>
        </w:rPr>
      </w:pPr>
      <w:r w:rsidRPr="001D1B98">
        <w:rPr>
          <w:rFonts w:cs="Arial"/>
          <w:spacing w:val="1"/>
          <w:sz w:val="13"/>
          <w:szCs w:val="13"/>
          <w:lang w:val="fr-CH"/>
        </w:rPr>
        <w:t>Le salaire en nature est déduit du salaire brut de la personne en formation. Il s'élève à 990.- par mois. (3.50 / déjeuner ; 10.- / dîner ; 8.- / souper et 11.50 / jour pour le logement)</w:t>
      </w:r>
    </w:p>
    <w:p w14:paraId="7D73FC81" w14:textId="77777777" w:rsidR="008E3562" w:rsidRDefault="008E3562" w:rsidP="00C71B2C">
      <w:pPr>
        <w:widowControl w:val="0"/>
        <w:numPr>
          <w:ilvl w:val="1"/>
          <w:numId w:val="6"/>
        </w:numPr>
        <w:shd w:val="clear" w:color="auto" w:fill="FFFFFF"/>
        <w:tabs>
          <w:tab w:val="clear" w:pos="576"/>
          <w:tab w:val="num" w:pos="284"/>
          <w:tab w:val="num" w:pos="860"/>
        </w:tabs>
        <w:overflowPunct/>
        <w:spacing w:before="0" w:line="180" w:lineRule="exact"/>
        <w:ind w:left="284" w:hanging="283"/>
        <w:jc w:val="both"/>
        <w:textAlignment w:val="auto"/>
        <w:rPr>
          <w:rFonts w:cs="Arial"/>
          <w:spacing w:val="1"/>
          <w:sz w:val="13"/>
          <w:szCs w:val="13"/>
          <w:lang w:val="fr-CH"/>
        </w:rPr>
      </w:pPr>
      <w:r w:rsidRPr="001D1B98">
        <w:rPr>
          <w:rFonts w:cs="Arial"/>
          <w:spacing w:val="1"/>
          <w:sz w:val="13"/>
          <w:szCs w:val="13"/>
          <w:lang w:val="fr-CH"/>
        </w:rPr>
        <w:t>Durant les périodes où la personne en formation ne bénéficie pas des prestations en nature, la part y relative du salaire (excepté logement) est payée en espèce. Un fichier de calcul est mis à disposition au besoin.</w:t>
      </w:r>
    </w:p>
    <w:p w14:paraId="73AFAD71" w14:textId="77777777" w:rsidR="004C25E2" w:rsidRDefault="004C25E2" w:rsidP="004C25E2">
      <w:pPr>
        <w:widowControl w:val="0"/>
        <w:shd w:val="clear" w:color="auto" w:fill="FFFFFF"/>
        <w:tabs>
          <w:tab w:val="num" w:pos="860"/>
        </w:tabs>
        <w:overflowPunct/>
        <w:spacing w:before="0" w:line="180" w:lineRule="exact"/>
        <w:ind w:left="284"/>
        <w:jc w:val="both"/>
        <w:textAlignment w:val="auto"/>
        <w:rPr>
          <w:rFonts w:cs="Arial"/>
          <w:spacing w:val="1"/>
          <w:sz w:val="13"/>
          <w:szCs w:val="13"/>
          <w:lang w:val="fr-CH"/>
        </w:rPr>
      </w:pPr>
    </w:p>
    <w:p w14:paraId="0ECF39D5" w14:textId="77777777" w:rsidR="004C25E2" w:rsidRDefault="004C25E2" w:rsidP="004C25E2">
      <w:pPr>
        <w:widowControl w:val="0"/>
        <w:shd w:val="clear" w:color="auto" w:fill="FFFFFF"/>
        <w:tabs>
          <w:tab w:val="num" w:pos="860"/>
        </w:tabs>
        <w:overflowPunct/>
        <w:spacing w:before="0" w:line="180" w:lineRule="exact"/>
        <w:ind w:left="284"/>
        <w:jc w:val="both"/>
        <w:textAlignment w:val="auto"/>
        <w:rPr>
          <w:rFonts w:cs="Arial"/>
          <w:spacing w:val="1"/>
          <w:sz w:val="13"/>
          <w:szCs w:val="13"/>
          <w:lang w:val="fr-CH"/>
        </w:rPr>
      </w:pPr>
    </w:p>
    <w:p w14:paraId="65AAD526" w14:textId="0B784747" w:rsidR="008E3562" w:rsidRDefault="0054382A" w:rsidP="00C71B2C">
      <w:pPr>
        <w:widowControl w:val="0"/>
        <w:numPr>
          <w:ilvl w:val="1"/>
          <w:numId w:val="6"/>
        </w:numPr>
        <w:shd w:val="clear" w:color="auto" w:fill="FFFFFF"/>
        <w:tabs>
          <w:tab w:val="clear" w:pos="576"/>
          <w:tab w:val="num" w:pos="284"/>
          <w:tab w:val="num" w:pos="860"/>
        </w:tabs>
        <w:overflowPunct/>
        <w:spacing w:before="0" w:line="180" w:lineRule="exact"/>
        <w:ind w:left="284" w:hanging="283"/>
        <w:jc w:val="both"/>
        <w:textAlignment w:val="auto"/>
        <w:rPr>
          <w:rFonts w:cs="Arial"/>
          <w:spacing w:val="1"/>
          <w:sz w:val="13"/>
          <w:szCs w:val="13"/>
          <w:lang w:val="fr-CH"/>
        </w:rPr>
      </w:pPr>
      <w:r w:rsidRPr="001D1B98">
        <w:rPr>
          <w:rFonts w:cs="Arial"/>
          <w:spacing w:val="1"/>
          <w:sz w:val="13"/>
          <w:szCs w:val="13"/>
          <w:lang w:val="fr-CH"/>
        </w:rPr>
        <w:t xml:space="preserve">Le salaire </w:t>
      </w:r>
      <w:r w:rsidR="00E31207" w:rsidRPr="001D1B98">
        <w:rPr>
          <w:rFonts w:cs="Arial"/>
          <w:spacing w:val="1"/>
          <w:sz w:val="13"/>
          <w:szCs w:val="13"/>
          <w:lang w:val="fr-CH"/>
        </w:rPr>
        <w:t>accompagné des éventuels suppléments doit être payé à la fin du mois</w:t>
      </w:r>
      <w:r w:rsidR="00695517" w:rsidRPr="001D1B98">
        <w:rPr>
          <w:rFonts w:cs="Arial"/>
          <w:spacing w:val="1"/>
          <w:sz w:val="13"/>
          <w:szCs w:val="13"/>
          <w:lang w:val="fr-CH"/>
        </w:rPr>
        <w:t xml:space="preserve">. </w:t>
      </w:r>
      <w:r w:rsidR="009625C0" w:rsidRPr="001D1B98">
        <w:rPr>
          <w:rFonts w:cs="Arial"/>
          <w:spacing w:val="1"/>
          <w:sz w:val="13"/>
          <w:szCs w:val="13"/>
          <w:lang w:val="fr-CH"/>
        </w:rPr>
        <w:t xml:space="preserve">La </w:t>
      </w:r>
      <w:r w:rsidR="009625C0" w:rsidRPr="001D1B98">
        <w:rPr>
          <w:rFonts w:cs="Arial"/>
          <w:spacing w:val="1"/>
          <w:sz w:val="13"/>
          <w:szCs w:val="13"/>
          <w:lang w:val="fr-FR"/>
        </w:rPr>
        <w:t>personne en formation a droit à un décompte de salaire au plus tard avec le paiement de ce dernier</w:t>
      </w:r>
      <w:r w:rsidR="009625C0" w:rsidRPr="001D1B98">
        <w:rPr>
          <w:rFonts w:cs="Arial"/>
          <w:spacing w:val="1"/>
          <w:sz w:val="13"/>
          <w:szCs w:val="13"/>
          <w:lang w:val="fr-CH"/>
        </w:rPr>
        <w:t>. Le décompte de salaire comprend aussi un contrôle des heures supplémentaires, des jours fériés et des vacances</w:t>
      </w:r>
      <w:r w:rsidR="008E3562" w:rsidRPr="001D1B98">
        <w:rPr>
          <w:rFonts w:cs="Arial"/>
          <w:spacing w:val="1"/>
          <w:sz w:val="13"/>
          <w:szCs w:val="13"/>
          <w:lang w:val="fr-CH"/>
        </w:rPr>
        <w:t>.</w:t>
      </w:r>
    </w:p>
    <w:p w14:paraId="35B51D23" w14:textId="77777777" w:rsidR="002E7D0C" w:rsidRDefault="002E7D0C" w:rsidP="00C71B2C">
      <w:pPr>
        <w:widowControl w:val="0"/>
        <w:shd w:val="clear" w:color="auto" w:fill="FFFFFF"/>
        <w:tabs>
          <w:tab w:val="num" w:pos="860"/>
        </w:tabs>
        <w:overflowPunct/>
        <w:spacing w:before="0" w:line="180" w:lineRule="exact"/>
        <w:ind w:left="284"/>
        <w:jc w:val="both"/>
        <w:textAlignment w:val="auto"/>
        <w:rPr>
          <w:rFonts w:cs="Arial"/>
          <w:spacing w:val="1"/>
          <w:sz w:val="13"/>
          <w:szCs w:val="13"/>
          <w:lang w:val="fr-CH"/>
        </w:rPr>
      </w:pPr>
    </w:p>
    <w:p w14:paraId="0139F451" w14:textId="77777777" w:rsidR="00CB0144" w:rsidRPr="001D1B98" w:rsidRDefault="00CB0144" w:rsidP="00C71B2C">
      <w:pPr>
        <w:pStyle w:val="Nummerierung"/>
        <w:numPr>
          <w:ilvl w:val="0"/>
          <w:numId w:val="6"/>
        </w:numPr>
        <w:tabs>
          <w:tab w:val="clear" w:pos="432"/>
          <w:tab w:val="left" w:pos="284"/>
        </w:tabs>
        <w:spacing w:before="0"/>
        <w:ind w:left="284" w:hanging="284"/>
        <w:jc w:val="both"/>
        <w:rPr>
          <w:rFonts w:cs="Arial"/>
          <w:b/>
          <w:bCs/>
          <w:sz w:val="13"/>
          <w:szCs w:val="13"/>
          <w:lang w:val="fr-CH"/>
        </w:rPr>
      </w:pPr>
      <w:bookmarkStart w:id="12" w:name="_Toc533389417"/>
      <w:r w:rsidRPr="001D1B98">
        <w:rPr>
          <w:rFonts w:cs="Arial"/>
          <w:b/>
          <w:bCs/>
          <w:sz w:val="13"/>
          <w:szCs w:val="13"/>
          <w:lang w:val="fr-CH"/>
        </w:rPr>
        <w:t>Assurances</w:t>
      </w:r>
    </w:p>
    <w:p w14:paraId="275E85C5" w14:textId="77777777" w:rsidR="00CB0144" w:rsidRPr="001D1B98" w:rsidRDefault="00CB0144" w:rsidP="00C71B2C">
      <w:pPr>
        <w:pStyle w:val="Norm1"/>
        <w:keepNext/>
        <w:keepLines/>
        <w:widowControl/>
        <w:numPr>
          <w:ilvl w:val="1"/>
          <w:numId w:val="6"/>
        </w:numPr>
        <w:tabs>
          <w:tab w:val="clear" w:pos="576"/>
          <w:tab w:val="clear" w:pos="1080"/>
          <w:tab w:val="left" w:pos="284"/>
          <w:tab w:val="num" w:pos="860"/>
        </w:tabs>
        <w:spacing w:before="0" w:after="0"/>
        <w:ind w:left="284" w:hanging="284"/>
        <w:jc w:val="both"/>
        <w:rPr>
          <w:rFonts w:cs="Arial"/>
          <w:b w:val="0"/>
          <w:sz w:val="13"/>
          <w:szCs w:val="13"/>
          <w:lang w:val="fr-CH"/>
        </w:rPr>
      </w:pPr>
      <w:r w:rsidRPr="001D1B98">
        <w:rPr>
          <w:rFonts w:cs="Arial"/>
          <w:b w:val="0"/>
          <w:sz w:val="13"/>
          <w:szCs w:val="13"/>
          <w:lang w:val="fr-CH"/>
        </w:rPr>
        <w:t>Le formateur est tenu de contracter une assurance RC pour couvrir les dégâts éventuels que la personne en formation pourrait causer à des tiers pendant l'apprentissage.</w:t>
      </w:r>
    </w:p>
    <w:p w14:paraId="703E8ED6" w14:textId="77777777" w:rsidR="00CB0144" w:rsidRPr="001D1B98" w:rsidRDefault="00CB0144" w:rsidP="00C71B2C">
      <w:pPr>
        <w:pStyle w:val="Norm1"/>
        <w:keepNext/>
        <w:keepLines/>
        <w:widowControl/>
        <w:numPr>
          <w:ilvl w:val="1"/>
          <w:numId w:val="6"/>
        </w:numPr>
        <w:tabs>
          <w:tab w:val="clear" w:pos="576"/>
          <w:tab w:val="clear" w:pos="1080"/>
          <w:tab w:val="left" w:pos="284"/>
          <w:tab w:val="num" w:pos="860"/>
        </w:tabs>
        <w:spacing w:before="0" w:after="0"/>
        <w:ind w:left="284" w:hanging="284"/>
        <w:jc w:val="both"/>
        <w:rPr>
          <w:rFonts w:cs="Arial"/>
          <w:b w:val="0"/>
          <w:sz w:val="13"/>
          <w:szCs w:val="13"/>
          <w:lang w:val="fr-CH"/>
        </w:rPr>
      </w:pPr>
      <w:r w:rsidRPr="001D1B98">
        <w:rPr>
          <w:rFonts w:cs="Arial"/>
          <w:b w:val="0"/>
          <w:sz w:val="13"/>
          <w:szCs w:val="13"/>
          <w:lang w:val="fr-CH"/>
        </w:rPr>
        <w:t>Le formateur est tenu d'assurer la personne en formation contre les accidents professionnels, les maladies professionnelles ainsi que contre les accidents non professionnels. Il peut déduire la part des accidents non-professionnels du salaire brut de la personne en formation.</w:t>
      </w:r>
    </w:p>
    <w:p w14:paraId="2AFA9CE5" w14:textId="77777777" w:rsidR="00CB0144" w:rsidRPr="001D1B98" w:rsidRDefault="00CB0144" w:rsidP="00C71B2C">
      <w:pPr>
        <w:pStyle w:val="Norm1"/>
        <w:keepNext/>
        <w:keepLines/>
        <w:widowControl/>
        <w:numPr>
          <w:ilvl w:val="1"/>
          <w:numId w:val="6"/>
        </w:numPr>
        <w:tabs>
          <w:tab w:val="clear" w:pos="576"/>
          <w:tab w:val="clear" w:pos="1080"/>
          <w:tab w:val="left" w:pos="284"/>
          <w:tab w:val="num" w:pos="860"/>
        </w:tabs>
        <w:spacing w:before="0" w:after="0"/>
        <w:ind w:left="284" w:hanging="284"/>
        <w:jc w:val="both"/>
        <w:rPr>
          <w:rFonts w:cs="Arial"/>
          <w:b w:val="0"/>
          <w:sz w:val="13"/>
          <w:szCs w:val="13"/>
          <w:lang w:val="fr-CH"/>
        </w:rPr>
      </w:pPr>
      <w:r w:rsidRPr="001D1B98">
        <w:rPr>
          <w:rFonts w:cs="Arial"/>
          <w:b w:val="0"/>
          <w:sz w:val="13"/>
          <w:szCs w:val="13"/>
          <w:lang w:val="fr-CH"/>
        </w:rPr>
        <w:t>Le formateur est tenu de conclure une assurance indemnités journalières en cas de maladie en faveur de la personne en formation. Il est tenu de payer la moitié des cotisations de cette assurance. En l’absence d’une assurance pour indemnités journalières en cas de maladie, le formateur assume les prestations équivalentes.</w:t>
      </w:r>
    </w:p>
    <w:bookmarkEnd w:id="12"/>
    <w:p w14:paraId="5115053E" w14:textId="77777777" w:rsidR="00E7491A" w:rsidRPr="001D1B98" w:rsidRDefault="00E7491A" w:rsidP="00C71B2C">
      <w:pPr>
        <w:pStyle w:val="Nummerierung"/>
        <w:numPr>
          <w:ilvl w:val="0"/>
          <w:numId w:val="6"/>
        </w:numPr>
        <w:tabs>
          <w:tab w:val="clear" w:pos="432"/>
          <w:tab w:val="left" w:pos="284"/>
        </w:tabs>
        <w:ind w:left="284" w:hanging="284"/>
        <w:jc w:val="both"/>
        <w:rPr>
          <w:rFonts w:cs="Arial"/>
          <w:b/>
          <w:bCs/>
          <w:sz w:val="13"/>
          <w:szCs w:val="13"/>
          <w:lang w:val="fr-CH"/>
        </w:rPr>
      </w:pPr>
      <w:r w:rsidRPr="001D1B98">
        <w:rPr>
          <w:rFonts w:cs="Arial"/>
          <w:b/>
          <w:bCs/>
          <w:sz w:val="13"/>
          <w:szCs w:val="13"/>
          <w:lang w:val="fr-CH"/>
        </w:rPr>
        <w:t>Protection de la jeunesse, protection des femmes enceintes et mères qui allaitent, sécurité au travail et hygiène du travail</w:t>
      </w:r>
    </w:p>
    <w:p w14:paraId="2E770D91" w14:textId="77777777" w:rsidR="00E7491A" w:rsidRPr="001D1B98" w:rsidRDefault="00E7491A" w:rsidP="00C71B2C">
      <w:pPr>
        <w:widowControl w:val="0"/>
        <w:shd w:val="clear" w:color="auto" w:fill="FFFFFF"/>
        <w:tabs>
          <w:tab w:val="left" w:pos="284"/>
        </w:tabs>
        <w:overflowPunct/>
        <w:spacing w:before="7" w:line="180" w:lineRule="exact"/>
        <w:ind w:left="284" w:hanging="284"/>
        <w:jc w:val="both"/>
        <w:textAlignment w:val="auto"/>
        <w:rPr>
          <w:rFonts w:cs="Arial"/>
          <w:spacing w:val="1"/>
          <w:sz w:val="13"/>
          <w:szCs w:val="13"/>
          <w:lang w:val="fr-FR"/>
        </w:rPr>
      </w:pPr>
      <w:r w:rsidRPr="001D1B98">
        <w:rPr>
          <w:rFonts w:cs="Arial"/>
          <w:spacing w:val="1"/>
          <w:sz w:val="13"/>
          <w:szCs w:val="13"/>
          <w:lang w:val="fr-FR"/>
        </w:rPr>
        <w:t>6.1</w:t>
      </w:r>
      <w:r w:rsidRPr="001D1B98">
        <w:rPr>
          <w:rFonts w:cs="Arial"/>
          <w:spacing w:val="1"/>
          <w:sz w:val="13"/>
          <w:szCs w:val="13"/>
          <w:lang w:val="fr-FR"/>
        </w:rPr>
        <w:tab/>
        <w:t>Les dispositions relatives à la protection des femmes enceintes et des mères qui allaitent de la loi sur le travail dans l’industrie, l’artisanat et le commerce (Loi sur le travail RS 822.11) sont applicables.</w:t>
      </w:r>
    </w:p>
    <w:p w14:paraId="285038B0" w14:textId="77777777" w:rsidR="00E7491A" w:rsidRPr="001D1B98" w:rsidRDefault="00E7491A" w:rsidP="00C71B2C">
      <w:pPr>
        <w:widowControl w:val="0"/>
        <w:numPr>
          <w:ilvl w:val="0"/>
          <w:numId w:val="15"/>
        </w:numPr>
        <w:shd w:val="clear" w:color="auto" w:fill="FFFFFF"/>
        <w:tabs>
          <w:tab w:val="clear" w:pos="360"/>
          <w:tab w:val="left" w:pos="284"/>
        </w:tabs>
        <w:overflowPunct/>
        <w:spacing w:before="7" w:line="180" w:lineRule="exact"/>
        <w:ind w:left="284" w:hanging="284"/>
        <w:jc w:val="both"/>
        <w:textAlignment w:val="auto"/>
        <w:rPr>
          <w:rFonts w:cs="Arial"/>
          <w:spacing w:val="1"/>
          <w:sz w:val="13"/>
          <w:szCs w:val="13"/>
          <w:lang w:val="fr-CH"/>
        </w:rPr>
      </w:pPr>
      <w:r w:rsidRPr="001D1B98">
        <w:rPr>
          <w:rFonts w:cs="Arial"/>
          <w:spacing w:val="1"/>
          <w:sz w:val="13"/>
          <w:szCs w:val="13"/>
          <w:lang w:val="fr-CH"/>
        </w:rPr>
        <w:t>Les dispositions relatives à l’âge minimal de la loi sur le travail sont applicables.</w:t>
      </w:r>
    </w:p>
    <w:p w14:paraId="289B7694" w14:textId="77777777" w:rsidR="00E7491A" w:rsidRPr="001D1B98" w:rsidRDefault="00E7491A" w:rsidP="00C71B2C">
      <w:pPr>
        <w:widowControl w:val="0"/>
        <w:shd w:val="clear" w:color="auto" w:fill="FFFFFF"/>
        <w:tabs>
          <w:tab w:val="left" w:pos="284"/>
        </w:tabs>
        <w:overflowPunct/>
        <w:spacing w:line="180" w:lineRule="exact"/>
        <w:ind w:left="284" w:hanging="284"/>
        <w:jc w:val="both"/>
        <w:textAlignment w:val="auto"/>
        <w:rPr>
          <w:rFonts w:cs="Arial"/>
          <w:spacing w:val="1"/>
          <w:sz w:val="13"/>
          <w:szCs w:val="13"/>
          <w:lang w:val="fr-FR"/>
        </w:rPr>
      </w:pPr>
    </w:p>
    <w:p w14:paraId="6F20DFE8" w14:textId="77777777" w:rsidR="00E7491A" w:rsidRPr="001D1B98" w:rsidRDefault="00E7491A" w:rsidP="00C71B2C">
      <w:pPr>
        <w:widowControl w:val="0"/>
        <w:shd w:val="clear" w:color="auto" w:fill="FFFFFF"/>
        <w:tabs>
          <w:tab w:val="left" w:pos="284"/>
          <w:tab w:val="left" w:pos="568"/>
        </w:tabs>
        <w:overflowPunct/>
        <w:spacing w:before="7" w:line="180" w:lineRule="exact"/>
        <w:ind w:left="284" w:hanging="284"/>
        <w:jc w:val="both"/>
        <w:textAlignment w:val="auto"/>
        <w:rPr>
          <w:rFonts w:cs="Arial"/>
          <w:spacing w:val="1"/>
          <w:sz w:val="13"/>
          <w:szCs w:val="13"/>
          <w:lang w:val="fr-FR"/>
        </w:rPr>
      </w:pPr>
      <w:r w:rsidRPr="001D1B98">
        <w:rPr>
          <w:rFonts w:cs="Arial"/>
          <w:spacing w:val="1"/>
          <w:sz w:val="13"/>
          <w:szCs w:val="13"/>
          <w:lang w:val="fr-FR"/>
        </w:rPr>
        <w:t>6.3</w:t>
      </w:r>
      <w:r w:rsidRPr="001D1B98">
        <w:rPr>
          <w:rFonts w:cs="Arial"/>
          <w:spacing w:val="1"/>
          <w:sz w:val="13"/>
          <w:szCs w:val="13"/>
          <w:lang w:val="fr-FR"/>
        </w:rPr>
        <w:tab/>
        <w:t>Le formateur/la formatrice est tenu/e d’appliquer les mesures d’accompagnement pour la sécurité au travail et la protection de la santé conformément à l’annexe 2 du plan de formation de l’ordonnance sur la formation dans le champ professionnel de l’agriculture. La personne en formation a le devoir de respecter ces mesures et de les soutenir.</w:t>
      </w:r>
    </w:p>
    <w:p w14:paraId="5B3AC6CF" w14:textId="7E7BE88D" w:rsidR="00E7491A" w:rsidRPr="001D1B98" w:rsidRDefault="00E7491A" w:rsidP="00C71B2C">
      <w:pPr>
        <w:widowControl w:val="0"/>
        <w:shd w:val="clear" w:color="auto" w:fill="FFFFFF"/>
        <w:tabs>
          <w:tab w:val="left" w:pos="284"/>
          <w:tab w:val="left" w:pos="568"/>
        </w:tabs>
        <w:overflowPunct/>
        <w:spacing w:before="7" w:line="180" w:lineRule="exact"/>
        <w:ind w:left="284" w:hanging="284"/>
        <w:jc w:val="both"/>
        <w:textAlignment w:val="auto"/>
        <w:rPr>
          <w:rFonts w:cs="Arial"/>
          <w:spacing w:val="1"/>
          <w:sz w:val="13"/>
          <w:szCs w:val="13"/>
          <w:lang w:val="fr-CH"/>
        </w:rPr>
      </w:pPr>
      <w:r w:rsidRPr="001D1B98">
        <w:rPr>
          <w:rFonts w:cs="Arial"/>
          <w:spacing w:val="1"/>
          <w:sz w:val="13"/>
          <w:szCs w:val="13"/>
          <w:lang w:val="fr-CH"/>
        </w:rPr>
        <w:t>6.4</w:t>
      </w:r>
      <w:r w:rsidRPr="001D1B98">
        <w:rPr>
          <w:rFonts w:cs="Arial"/>
          <w:spacing w:val="1"/>
          <w:sz w:val="13"/>
          <w:szCs w:val="13"/>
          <w:lang w:val="fr-CH"/>
        </w:rPr>
        <w:tab/>
        <w:t>Le formateur/la formatrice a le devoir de respecter les prescriptions sur le recours à des médecins du travail et autres spécialistes de la sécurité au travail conformément à la directive CFST 6508 de la sécurité au travail. Il est conseillé d’affilier l’entreprise à une solution de branche</w:t>
      </w:r>
      <w:r w:rsidR="007C5E9C" w:rsidRPr="001D1B98">
        <w:rPr>
          <w:rFonts w:cs="Arial"/>
          <w:spacing w:val="1"/>
          <w:sz w:val="13"/>
          <w:szCs w:val="13"/>
          <w:lang w:val="fr-CH"/>
        </w:rPr>
        <w:t xml:space="preserve"> (AgriTOP)</w:t>
      </w:r>
      <w:r w:rsidRPr="001D1B98">
        <w:rPr>
          <w:rFonts w:cs="Arial"/>
          <w:spacing w:val="1"/>
          <w:sz w:val="13"/>
          <w:szCs w:val="13"/>
          <w:lang w:val="fr-CH"/>
        </w:rPr>
        <w:t>.</w:t>
      </w:r>
    </w:p>
    <w:p w14:paraId="78E9D308" w14:textId="77777777" w:rsidR="00E7491A" w:rsidRPr="001D1B98" w:rsidRDefault="00E7491A" w:rsidP="00C71B2C">
      <w:pPr>
        <w:pStyle w:val="Nummerierung"/>
        <w:numPr>
          <w:ilvl w:val="0"/>
          <w:numId w:val="6"/>
        </w:numPr>
        <w:tabs>
          <w:tab w:val="clear" w:pos="432"/>
          <w:tab w:val="left" w:pos="284"/>
          <w:tab w:val="num" w:pos="568"/>
        </w:tabs>
        <w:ind w:left="284" w:hanging="284"/>
        <w:jc w:val="both"/>
        <w:rPr>
          <w:rFonts w:cs="Arial"/>
          <w:b/>
          <w:bCs/>
          <w:sz w:val="13"/>
          <w:szCs w:val="13"/>
          <w:lang w:val="fr-CH"/>
        </w:rPr>
      </w:pPr>
      <w:r w:rsidRPr="001D1B98">
        <w:rPr>
          <w:rFonts w:cs="Arial"/>
          <w:b/>
          <w:bCs/>
          <w:sz w:val="13"/>
          <w:szCs w:val="13"/>
          <w:lang w:val="fr-CH"/>
        </w:rPr>
        <w:t>Ecole professionnelle, cours interentreprises, service militaire</w:t>
      </w:r>
    </w:p>
    <w:p w14:paraId="3D51BFF6" w14:textId="77777777" w:rsidR="00E7491A" w:rsidRPr="001D1B98" w:rsidRDefault="00E7491A" w:rsidP="00C71B2C">
      <w:pPr>
        <w:widowControl w:val="0"/>
        <w:numPr>
          <w:ilvl w:val="0"/>
          <w:numId w:val="11"/>
        </w:numPr>
        <w:shd w:val="clear" w:color="auto" w:fill="FFFFFF"/>
        <w:tabs>
          <w:tab w:val="clear" w:pos="360"/>
          <w:tab w:val="left" w:pos="284"/>
          <w:tab w:val="num" w:pos="568"/>
        </w:tabs>
        <w:overflowPunct/>
        <w:spacing w:before="7" w:line="180" w:lineRule="exact"/>
        <w:ind w:left="284" w:hanging="284"/>
        <w:jc w:val="both"/>
        <w:textAlignment w:val="auto"/>
        <w:rPr>
          <w:rFonts w:cs="Arial"/>
          <w:spacing w:val="1"/>
          <w:sz w:val="13"/>
          <w:szCs w:val="13"/>
          <w:lang w:val="fr-CH"/>
        </w:rPr>
      </w:pPr>
      <w:r w:rsidRPr="001D1B98">
        <w:rPr>
          <w:rFonts w:cs="Arial"/>
          <w:spacing w:val="1"/>
          <w:sz w:val="13"/>
          <w:szCs w:val="13"/>
          <w:lang w:val="fr-CH"/>
        </w:rPr>
        <w:t>Le temps passé à l’école professionnelle et aux cours interentreprises est assimilé au temps de travail. Le déplacement ne peut être compté comme temps de travail.</w:t>
      </w:r>
    </w:p>
    <w:p w14:paraId="043E0322" w14:textId="77777777" w:rsidR="00E7491A" w:rsidRPr="001D1B98" w:rsidRDefault="00E7491A" w:rsidP="00C71B2C">
      <w:pPr>
        <w:widowControl w:val="0"/>
        <w:numPr>
          <w:ilvl w:val="0"/>
          <w:numId w:val="11"/>
        </w:numPr>
        <w:shd w:val="clear" w:color="auto" w:fill="FFFFFF"/>
        <w:tabs>
          <w:tab w:val="clear" w:pos="360"/>
          <w:tab w:val="left" w:pos="284"/>
          <w:tab w:val="num" w:pos="568"/>
        </w:tabs>
        <w:overflowPunct/>
        <w:spacing w:before="0" w:line="180" w:lineRule="exact"/>
        <w:ind w:left="284" w:hanging="284"/>
        <w:jc w:val="both"/>
        <w:textAlignment w:val="auto"/>
        <w:rPr>
          <w:rFonts w:cs="Arial"/>
          <w:spacing w:val="1"/>
          <w:sz w:val="13"/>
          <w:szCs w:val="13"/>
          <w:lang w:val="fr-CH"/>
        </w:rPr>
      </w:pPr>
      <w:r w:rsidRPr="001D1B98">
        <w:rPr>
          <w:rFonts w:cs="Arial"/>
          <w:spacing w:val="1"/>
          <w:sz w:val="13"/>
          <w:szCs w:val="13"/>
          <w:lang w:val="fr-CH"/>
        </w:rPr>
        <w:t>Le formateur/la formatrice doit libérer la personne en formation sans retenue sur son salaire afin qu’elle suive les cours interentreprises et l’école professionnelle</w:t>
      </w:r>
    </w:p>
    <w:p w14:paraId="5A0ADCC2" w14:textId="77777777" w:rsidR="00E7491A" w:rsidRPr="001D1B98" w:rsidRDefault="00E7491A" w:rsidP="00C71B2C">
      <w:pPr>
        <w:widowControl w:val="0"/>
        <w:numPr>
          <w:ilvl w:val="0"/>
          <w:numId w:val="11"/>
        </w:numPr>
        <w:shd w:val="clear" w:color="auto" w:fill="FFFFFF"/>
        <w:tabs>
          <w:tab w:val="clear" w:pos="360"/>
          <w:tab w:val="left" w:pos="284"/>
          <w:tab w:val="num" w:pos="567"/>
        </w:tabs>
        <w:overflowPunct/>
        <w:spacing w:before="0" w:line="180" w:lineRule="exact"/>
        <w:ind w:left="284" w:hanging="284"/>
        <w:jc w:val="both"/>
        <w:textAlignment w:val="auto"/>
        <w:rPr>
          <w:rFonts w:cs="Arial"/>
          <w:spacing w:val="1"/>
          <w:sz w:val="13"/>
          <w:szCs w:val="13"/>
          <w:lang w:val="fr-CH"/>
        </w:rPr>
      </w:pPr>
      <w:r w:rsidRPr="001D1B98">
        <w:rPr>
          <w:rFonts w:cs="Arial"/>
          <w:spacing w:val="1"/>
          <w:sz w:val="13"/>
          <w:szCs w:val="13"/>
          <w:lang w:val="fr-CH"/>
        </w:rPr>
        <w:t>Les débours (y compris frais de déplacement et les moyens d’enseignement) concernant l’école et les excursions sont à la charge de la personne en formation.</w:t>
      </w:r>
    </w:p>
    <w:p w14:paraId="6DC3DB29" w14:textId="77777777" w:rsidR="00E7491A" w:rsidRPr="001D1B98" w:rsidRDefault="00E7491A" w:rsidP="00C71B2C">
      <w:pPr>
        <w:widowControl w:val="0"/>
        <w:numPr>
          <w:ilvl w:val="0"/>
          <w:numId w:val="11"/>
        </w:numPr>
        <w:shd w:val="clear" w:color="auto" w:fill="FFFFFF"/>
        <w:tabs>
          <w:tab w:val="clear" w:pos="360"/>
          <w:tab w:val="left" w:pos="284"/>
          <w:tab w:val="num" w:pos="567"/>
        </w:tabs>
        <w:overflowPunct/>
        <w:spacing w:before="7" w:line="180" w:lineRule="exact"/>
        <w:ind w:left="284" w:hanging="284"/>
        <w:jc w:val="both"/>
        <w:textAlignment w:val="auto"/>
        <w:rPr>
          <w:rFonts w:cs="Arial"/>
          <w:spacing w:val="1"/>
          <w:sz w:val="13"/>
          <w:szCs w:val="13"/>
          <w:lang w:val="fr-CH"/>
        </w:rPr>
      </w:pPr>
      <w:r w:rsidRPr="001D1B98">
        <w:rPr>
          <w:rFonts w:cs="Arial"/>
          <w:spacing w:val="1"/>
          <w:sz w:val="13"/>
          <w:szCs w:val="13"/>
          <w:lang w:val="fr-CH"/>
        </w:rPr>
        <w:t>L’instance cantonale compétente doit être informée en cas d’absence prolongée de la personne en formation en raison de maladie, d’accident, de service militaire (à l’exception des cours de répétition) ou pour d’autres raisons.</w:t>
      </w:r>
    </w:p>
    <w:p w14:paraId="0DBBA830" w14:textId="77777777" w:rsidR="00E7491A" w:rsidRPr="001D1B98" w:rsidRDefault="00E7491A" w:rsidP="00C71B2C">
      <w:pPr>
        <w:pStyle w:val="Nummerierung"/>
        <w:numPr>
          <w:ilvl w:val="0"/>
          <w:numId w:val="6"/>
        </w:numPr>
        <w:tabs>
          <w:tab w:val="clear" w:pos="432"/>
          <w:tab w:val="left" w:pos="284"/>
          <w:tab w:val="num" w:pos="568"/>
        </w:tabs>
        <w:ind w:left="284" w:hanging="284"/>
        <w:jc w:val="both"/>
        <w:rPr>
          <w:rFonts w:cs="Arial"/>
          <w:b/>
          <w:bCs/>
          <w:sz w:val="13"/>
          <w:szCs w:val="13"/>
          <w:lang w:val="fr-CH"/>
        </w:rPr>
      </w:pPr>
      <w:r w:rsidRPr="001D1B98">
        <w:rPr>
          <w:rFonts w:cs="Arial"/>
          <w:b/>
          <w:bCs/>
          <w:sz w:val="13"/>
          <w:szCs w:val="13"/>
          <w:lang w:val="fr-CH"/>
        </w:rPr>
        <w:t>Conflits</w:t>
      </w:r>
    </w:p>
    <w:p w14:paraId="732FE950" w14:textId="77777777" w:rsidR="00E7491A" w:rsidRPr="001D1B98" w:rsidRDefault="00E7491A" w:rsidP="00C71B2C">
      <w:pPr>
        <w:pStyle w:val="Retraitcorpsdetexte2"/>
        <w:tabs>
          <w:tab w:val="left" w:pos="284"/>
          <w:tab w:val="num" w:pos="567"/>
        </w:tabs>
        <w:ind w:left="284" w:hanging="284"/>
        <w:jc w:val="both"/>
        <w:rPr>
          <w:rFonts w:cs="Arial"/>
          <w:sz w:val="13"/>
          <w:szCs w:val="13"/>
          <w:lang w:val="fr-CH"/>
        </w:rPr>
      </w:pPr>
      <w:r w:rsidRPr="001D1B98">
        <w:rPr>
          <w:rFonts w:cs="Arial"/>
          <w:sz w:val="13"/>
          <w:szCs w:val="13"/>
          <w:lang w:val="fr-CH"/>
        </w:rPr>
        <w:t>Les parties conviennent que les différends résultant de l’application du présent contrat d’apprentissage sont soumis à l’instance cantonale compétente. Cette dernière tente de dégager une solution et un accord entre les parties. Le recours à la juridiction compétente demeure réservé en cas de désaccord sur la tentative de conciliation.</w:t>
      </w:r>
    </w:p>
    <w:p w14:paraId="1016A4E4" w14:textId="77777777" w:rsidR="00E7491A" w:rsidRPr="001D1B98" w:rsidRDefault="00E7491A" w:rsidP="00C71B2C">
      <w:pPr>
        <w:pStyle w:val="Nummerierung"/>
        <w:numPr>
          <w:ilvl w:val="0"/>
          <w:numId w:val="6"/>
        </w:numPr>
        <w:tabs>
          <w:tab w:val="clear" w:pos="432"/>
          <w:tab w:val="left" w:pos="284"/>
          <w:tab w:val="num" w:pos="568"/>
        </w:tabs>
        <w:ind w:left="284" w:hanging="284"/>
        <w:jc w:val="both"/>
        <w:rPr>
          <w:rFonts w:cs="Arial"/>
          <w:b/>
          <w:bCs/>
          <w:sz w:val="13"/>
          <w:szCs w:val="13"/>
          <w:lang w:val="fr-CH"/>
        </w:rPr>
      </w:pPr>
      <w:r w:rsidRPr="001D1B98">
        <w:rPr>
          <w:rFonts w:cs="Arial"/>
          <w:b/>
          <w:bCs/>
          <w:sz w:val="13"/>
          <w:szCs w:val="13"/>
          <w:lang w:val="fr-CH"/>
        </w:rPr>
        <w:t>Résiliation du contrat d’apprentissage</w:t>
      </w:r>
    </w:p>
    <w:p w14:paraId="4FC077FF" w14:textId="77777777" w:rsidR="00E7491A" w:rsidRPr="001D1B98" w:rsidRDefault="00E7491A" w:rsidP="00C71B2C">
      <w:pPr>
        <w:widowControl w:val="0"/>
        <w:numPr>
          <w:ilvl w:val="0"/>
          <w:numId w:val="12"/>
        </w:numPr>
        <w:shd w:val="clear" w:color="auto" w:fill="FFFFFF"/>
        <w:tabs>
          <w:tab w:val="clear" w:pos="502"/>
          <w:tab w:val="left" w:pos="284"/>
          <w:tab w:val="num" w:pos="568"/>
        </w:tabs>
        <w:overflowPunct/>
        <w:spacing w:before="7" w:line="180" w:lineRule="exact"/>
        <w:ind w:left="284" w:hanging="284"/>
        <w:jc w:val="both"/>
        <w:textAlignment w:val="auto"/>
        <w:rPr>
          <w:rFonts w:cs="Arial"/>
          <w:spacing w:val="1"/>
          <w:sz w:val="13"/>
          <w:szCs w:val="13"/>
          <w:lang w:val="fr-CH"/>
        </w:rPr>
      </w:pPr>
      <w:r w:rsidRPr="001D1B98">
        <w:rPr>
          <w:rFonts w:cs="Arial"/>
          <w:spacing w:val="1"/>
          <w:sz w:val="13"/>
          <w:szCs w:val="13"/>
          <w:lang w:val="fr-CH"/>
        </w:rPr>
        <w:t xml:space="preserve">Au-delà de la période d’essai, la résiliation anticipée du contrat d’apprentissage n’est possible qu’en raison de justes motifs. </w:t>
      </w:r>
      <w:r w:rsidRPr="001D1B98">
        <w:rPr>
          <w:rFonts w:cs="Arial"/>
          <w:spacing w:val="1"/>
          <w:sz w:val="13"/>
          <w:szCs w:val="13"/>
          <w:lang w:val="fr-FR"/>
        </w:rPr>
        <w:t xml:space="preserve">Lorsque la personne en formation n’entre pas en service ou abandonne abruptement son travail sans justes motifs, le formateur/la formatrice a droit a une indemnité égale au quart du salaire mensuel. Il a en outre droit à la réparation du dommage supplémentaire. </w:t>
      </w:r>
      <w:r w:rsidRPr="001D1B98">
        <w:rPr>
          <w:rFonts w:cs="Arial"/>
          <w:spacing w:val="1"/>
          <w:sz w:val="13"/>
          <w:szCs w:val="13"/>
          <w:lang w:val="fr-CH"/>
        </w:rPr>
        <w:t>Au surplus, les dispositions de l’Art. 337 CO sont valables.</w:t>
      </w:r>
    </w:p>
    <w:p w14:paraId="25C8622E" w14:textId="77777777" w:rsidR="00E7491A" w:rsidRPr="001D1B98" w:rsidRDefault="00E7491A" w:rsidP="00C71B2C">
      <w:pPr>
        <w:widowControl w:val="0"/>
        <w:numPr>
          <w:ilvl w:val="0"/>
          <w:numId w:val="12"/>
        </w:numPr>
        <w:shd w:val="clear" w:color="auto" w:fill="FFFFFF"/>
        <w:tabs>
          <w:tab w:val="clear" w:pos="502"/>
          <w:tab w:val="left" w:pos="284"/>
          <w:tab w:val="num" w:pos="568"/>
        </w:tabs>
        <w:overflowPunct/>
        <w:spacing w:before="7" w:line="180" w:lineRule="exact"/>
        <w:ind w:left="284" w:hanging="284"/>
        <w:jc w:val="both"/>
        <w:textAlignment w:val="auto"/>
        <w:rPr>
          <w:rFonts w:cs="Arial"/>
          <w:spacing w:val="1"/>
          <w:sz w:val="13"/>
          <w:szCs w:val="13"/>
          <w:lang w:val="fr-CH"/>
        </w:rPr>
      </w:pPr>
      <w:r w:rsidRPr="001D1B98">
        <w:rPr>
          <w:rFonts w:cs="Arial"/>
          <w:spacing w:val="1"/>
          <w:sz w:val="13"/>
          <w:szCs w:val="13"/>
          <w:lang w:val="fr-FR"/>
        </w:rPr>
        <w:t>Après la cessation des relations d’apprentissage, la personne en formation est en droit d’exiger un certificat muni des données relatives à l’apprentissage de sa profession et à sa durée. Le formateur/la formatrice doit établir le certificat au plus tard pour le jour du paiement du dernier salaire.</w:t>
      </w:r>
    </w:p>
    <w:p w14:paraId="136B51CF" w14:textId="77777777" w:rsidR="00E7491A" w:rsidRPr="001D1B98" w:rsidRDefault="00E7491A" w:rsidP="00C71B2C">
      <w:pPr>
        <w:widowControl w:val="0"/>
        <w:numPr>
          <w:ilvl w:val="0"/>
          <w:numId w:val="12"/>
        </w:numPr>
        <w:shd w:val="clear" w:color="auto" w:fill="FFFFFF"/>
        <w:tabs>
          <w:tab w:val="clear" w:pos="502"/>
          <w:tab w:val="left" w:pos="284"/>
          <w:tab w:val="num" w:pos="568"/>
        </w:tabs>
        <w:overflowPunct/>
        <w:spacing w:before="7" w:line="180" w:lineRule="exact"/>
        <w:ind w:left="284" w:hanging="284"/>
        <w:jc w:val="both"/>
        <w:textAlignment w:val="auto"/>
        <w:rPr>
          <w:rFonts w:cs="Arial"/>
          <w:spacing w:val="1"/>
          <w:sz w:val="13"/>
          <w:szCs w:val="13"/>
          <w:lang w:val="fr-CH"/>
        </w:rPr>
      </w:pPr>
      <w:r w:rsidRPr="001D1B98">
        <w:rPr>
          <w:rFonts w:cs="Arial"/>
          <w:spacing w:val="1"/>
          <w:sz w:val="13"/>
          <w:szCs w:val="13"/>
          <w:lang w:val="fr-CH"/>
        </w:rPr>
        <w:t>Chaque résiliation du contrat d’apprentissage doit être communiquée sans délai à l’instance cantonale compétente ainsi qu’à l’école professionnelle.</w:t>
      </w:r>
    </w:p>
    <w:p w14:paraId="172E3689" w14:textId="77777777" w:rsidR="00E7491A" w:rsidRPr="001D1B98" w:rsidRDefault="00E7491A" w:rsidP="00C71B2C">
      <w:pPr>
        <w:widowControl w:val="0"/>
        <w:numPr>
          <w:ilvl w:val="0"/>
          <w:numId w:val="12"/>
        </w:numPr>
        <w:shd w:val="clear" w:color="auto" w:fill="FFFFFF"/>
        <w:tabs>
          <w:tab w:val="clear" w:pos="502"/>
          <w:tab w:val="left" w:pos="284"/>
          <w:tab w:val="num" w:pos="568"/>
        </w:tabs>
        <w:overflowPunct/>
        <w:spacing w:before="7" w:line="180" w:lineRule="exact"/>
        <w:ind w:left="284" w:hanging="284"/>
        <w:jc w:val="both"/>
        <w:textAlignment w:val="auto"/>
        <w:rPr>
          <w:rFonts w:cs="Arial"/>
          <w:spacing w:val="1"/>
          <w:sz w:val="13"/>
          <w:szCs w:val="13"/>
          <w:lang w:val="fr-CH"/>
        </w:rPr>
      </w:pPr>
      <w:r w:rsidRPr="001D1B98">
        <w:rPr>
          <w:rFonts w:cs="Arial"/>
          <w:spacing w:val="1"/>
          <w:sz w:val="13"/>
          <w:szCs w:val="13"/>
          <w:lang w:val="fr-CH"/>
        </w:rPr>
        <w:t>En cas de changement de place d’apprentissage de la personne en formation durant l’année, le salaire versé pour le temps passé à l’école professionnelle, aux cours interentreprises et les vacances est réparti entre les deux entreprises formatrices au pro rata de la durée de travail.</w:t>
      </w:r>
    </w:p>
    <w:p w14:paraId="62EEF26B" w14:textId="77777777" w:rsidR="00E7491A" w:rsidRPr="001D1B98" w:rsidRDefault="00E7491A" w:rsidP="00C71B2C">
      <w:pPr>
        <w:widowControl w:val="0"/>
        <w:numPr>
          <w:ilvl w:val="0"/>
          <w:numId w:val="12"/>
        </w:numPr>
        <w:shd w:val="clear" w:color="auto" w:fill="FFFFFF"/>
        <w:tabs>
          <w:tab w:val="clear" w:pos="502"/>
          <w:tab w:val="left" w:pos="284"/>
          <w:tab w:val="num" w:pos="568"/>
        </w:tabs>
        <w:overflowPunct/>
        <w:spacing w:before="7" w:line="180" w:lineRule="exact"/>
        <w:ind w:left="284" w:hanging="284"/>
        <w:jc w:val="both"/>
        <w:textAlignment w:val="auto"/>
        <w:rPr>
          <w:rFonts w:cs="Arial"/>
          <w:spacing w:val="1"/>
          <w:sz w:val="13"/>
          <w:szCs w:val="13"/>
          <w:lang w:val="fr-CH"/>
        </w:rPr>
      </w:pPr>
      <w:r w:rsidRPr="001D1B98">
        <w:rPr>
          <w:rFonts w:cs="Arial"/>
          <w:spacing w:val="1"/>
          <w:sz w:val="13"/>
          <w:szCs w:val="13"/>
          <w:lang w:val="fr-CH"/>
        </w:rPr>
        <w:t>Les dispositions du contrat type de travail (CTT*) en vigueur dans le canton et du CO s’appliquent pour des points non réglés par le contrat d’apprentissage</w:t>
      </w:r>
    </w:p>
    <w:p w14:paraId="35A6F5F6" w14:textId="42CDD532" w:rsidR="00E7491A" w:rsidRPr="001D1B98" w:rsidRDefault="00E7491A" w:rsidP="00A22BEE">
      <w:pPr>
        <w:widowControl w:val="0"/>
        <w:shd w:val="clear" w:color="auto" w:fill="FFFFFF"/>
        <w:overflowPunct/>
        <w:spacing w:before="0" w:line="180" w:lineRule="exact"/>
        <w:ind w:left="142" w:hanging="425"/>
        <w:jc w:val="both"/>
        <w:textAlignment w:val="auto"/>
        <w:rPr>
          <w:rFonts w:cs="Arial"/>
          <w:spacing w:val="1"/>
          <w:sz w:val="13"/>
          <w:szCs w:val="13"/>
          <w:lang w:val="fr-CH"/>
        </w:rPr>
      </w:pPr>
      <w:r w:rsidRPr="001D1B98">
        <w:rPr>
          <w:rFonts w:cs="Arial"/>
          <w:spacing w:val="1"/>
          <w:sz w:val="13"/>
          <w:szCs w:val="13"/>
          <w:lang w:val="fr-CH"/>
        </w:rPr>
        <w:t>*</w:t>
      </w:r>
    </w:p>
    <w:p w14:paraId="6136B01D" w14:textId="5D9E5474" w:rsidR="00E7491A" w:rsidRPr="001D1B98" w:rsidRDefault="00E7491A" w:rsidP="00E7491A">
      <w:pPr>
        <w:widowControl w:val="0"/>
        <w:shd w:val="clear" w:color="auto" w:fill="FFFFFF"/>
        <w:overflowPunct/>
        <w:spacing w:before="7" w:line="180" w:lineRule="exact"/>
        <w:ind w:firstLine="142"/>
        <w:textAlignment w:val="auto"/>
        <w:rPr>
          <w:rFonts w:cs="Arial"/>
          <w:spacing w:val="1"/>
          <w:sz w:val="13"/>
          <w:szCs w:val="13"/>
          <w:lang w:val="fr-CH"/>
        </w:rPr>
      </w:pPr>
      <w:r w:rsidRPr="001D1B98">
        <w:rPr>
          <w:rFonts w:cs="Arial"/>
          <w:spacing w:val="1"/>
          <w:sz w:val="13"/>
          <w:szCs w:val="13"/>
          <w:lang w:val="fr-CH"/>
        </w:rPr>
        <w:t xml:space="preserve">(Version du </w:t>
      </w:r>
      <w:r w:rsidR="00FE3BCC">
        <w:rPr>
          <w:rFonts w:cs="Arial"/>
          <w:spacing w:val="1"/>
          <w:sz w:val="13"/>
          <w:szCs w:val="13"/>
          <w:lang w:val="fr-CH"/>
        </w:rPr>
        <w:t>27.01.2026</w:t>
      </w:r>
      <w:r w:rsidRPr="001D1B98">
        <w:rPr>
          <w:rFonts w:cs="Arial"/>
          <w:spacing w:val="1"/>
          <w:sz w:val="13"/>
          <w:szCs w:val="13"/>
          <w:lang w:val="fr-CH"/>
        </w:rPr>
        <w:t>)</w:t>
      </w:r>
    </w:p>
    <w:p w14:paraId="0A0F28E6" w14:textId="77777777" w:rsidR="00E7491A" w:rsidRPr="001D1B98" w:rsidRDefault="00E7491A" w:rsidP="00E7491A">
      <w:pPr>
        <w:widowControl w:val="0"/>
        <w:shd w:val="clear" w:color="auto" w:fill="FFFFFF"/>
        <w:overflowPunct/>
        <w:spacing w:before="7" w:line="180" w:lineRule="exact"/>
        <w:ind w:left="568"/>
        <w:textAlignment w:val="auto"/>
        <w:rPr>
          <w:rFonts w:cs="Arial"/>
          <w:spacing w:val="1"/>
          <w:sz w:val="14"/>
          <w:szCs w:val="14"/>
        </w:rPr>
        <w:sectPr w:rsidR="00E7491A" w:rsidRPr="001D1B98" w:rsidSect="00AE70B7">
          <w:type w:val="continuous"/>
          <w:pgSz w:w="11907" w:h="16840" w:code="9"/>
          <w:pgMar w:top="426" w:right="689" w:bottom="142" w:left="851" w:header="709" w:footer="0" w:gutter="0"/>
          <w:cols w:num="2" w:space="404"/>
          <w:docGrid w:linePitch="360"/>
        </w:sectPr>
      </w:pPr>
    </w:p>
    <w:tbl>
      <w:tblPr>
        <w:tblW w:w="104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3242"/>
        <w:gridCol w:w="3408"/>
      </w:tblGrid>
      <w:tr w:rsidR="00E7491A" w:rsidRPr="000B6115" w14:paraId="5FA191D7" w14:textId="77777777" w:rsidTr="00896C50">
        <w:trPr>
          <w:trHeight w:val="573"/>
        </w:trPr>
        <w:tc>
          <w:tcPr>
            <w:tcW w:w="3828" w:type="dxa"/>
          </w:tcPr>
          <w:p w14:paraId="67A566BC" w14:textId="1D1664DB" w:rsidR="00E7491A" w:rsidRPr="00AD1CC8" w:rsidRDefault="00E7491A" w:rsidP="00AD1CC8">
            <w:pPr>
              <w:spacing w:before="0"/>
              <w:rPr>
                <w:sz w:val="14"/>
                <w:szCs w:val="14"/>
                <w:lang w:val="fr-FR"/>
              </w:rPr>
            </w:pPr>
            <w:r w:rsidRPr="00AD1CC8">
              <w:rPr>
                <w:sz w:val="14"/>
                <w:szCs w:val="14"/>
                <w:lang w:val="fr-FR"/>
              </w:rPr>
              <w:t>Signature de la personne en formation</w:t>
            </w:r>
            <w:r w:rsidRPr="00AD1CC8">
              <w:rPr>
                <w:sz w:val="14"/>
                <w:szCs w:val="14"/>
                <w:lang w:val="fr-FR"/>
              </w:rPr>
              <w:br/>
            </w:r>
          </w:p>
        </w:tc>
        <w:tc>
          <w:tcPr>
            <w:tcW w:w="3242" w:type="dxa"/>
          </w:tcPr>
          <w:p w14:paraId="2A2D472E" w14:textId="108451CA" w:rsidR="00E7491A" w:rsidRPr="00AD1CC8" w:rsidRDefault="00E7491A" w:rsidP="00AD1CC8">
            <w:pPr>
              <w:spacing w:before="0"/>
              <w:rPr>
                <w:sz w:val="14"/>
                <w:szCs w:val="14"/>
                <w:lang w:val="fr-FR"/>
              </w:rPr>
            </w:pPr>
            <w:r w:rsidRPr="00AD1CC8">
              <w:rPr>
                <w:sz w:val="14"/>
                <w:szCs w:val="14"/>
                <w:lang w:val="fr-FR"/>
              </w:rPr>
              <w:t>Signature du représentant légal</w:t>
            </w:r>
          </w:p>
        </w:tc>
        <w:tc>
          <w:tcPr>
            <w:tcW w:w="3408" w:type="dxa"/>
          </w:tcPr>
          <w:p w14:paraId="6199AD7D" w14:textId="06781F85" w:rsidR="00E7491A" w:rsidRPr="00AD1CC8" w:rsidRDefault="00E7491A" w:rsidP="00AD1CC8">
            <w:pPr>
              <w:spacing w:before="0"/>
              <w:ind w:right="48"/>
              <w:rPr>
                <w:sz w:val="14"/>
                <w:szCs w:val="14"/>
                <w:lang w:val="fr-FR"/>
              </w:rPr>
            </w:pPr>
            <w:r w:rsidRPr="00AD1CC8">
              <w:rPr>
                <w:sz w:val="14"/>
                <w:szCs w:val="14"/>
                <w:lang w:val="fr-FR"/>
              </w:rPr>
              <w:t xml:space="preserve">Signature de la formatrice / du formateur </w:t>
            </w:r>
          </w:p>
        </w:tc>
      </w:tr>
      <w:tr w:rsidR="00E7491A" w:rsidRPr="00AD1CC8" w14:paraId="2949D322" w14:textId="77777777" w:rsidTr="00896C50">
        <w:trPr>
          <w:trHeight w:val="411"/>
        </w:trPr>
        <w:tc>
          <w:tcPr>
            <w:tcW w:w="3828" w:type="dxa"/>
          </w:tcPr>
          <w:p w14:paraId="385FD731" w14:textId="4473AB76" w:rsidR="00E7491A" w:rsidRPr="00AD1CC8" w:rsidRDefault="00E7491A" w:rsidP="00AD1CC8">
            <w:pPr>
              <w:spacing w:before="240"/>
              <w:rPr>
                <w:sz w:val="14"/>
                <w:szCs w:val="14"/>
                <w:u w:val="single"/>
                <w:lang w:val="fr-FR"/>
              </w:rPr>
            </w:pPr>
            <w:r w:rsidRPr="00AD1CC8">
              <w:rPr>
                <w:sz w:val="14"/>
                <w:szCs w:val="14"/>
                <w:lang w:val="fr-FR"/>
              </w:rPr>
              <w:t>Lieu, date</w:t>
            </w:r>
            <w:r w:rsidR="00522C7C" w:rsidRPr="00AD1CC8">
              <w:rPr>
                <w:sz w:val="14"/>
                <w:szCs w:val="14"/>
                <w:lang w:val="fr-FR"/>
              </w:rPr>
              <w:t xml:space="preserve"> </w:t>
            </w:r>
            <w:r w:rsidRPr="00AD1CC8">
              <w:rPr>
                <w:sz w:val="14"/>
                <w:szCs w:val="14"/>
                <w:u w:val="single"/>
                <w:lang w:val="fr-FR"/>
              </w:rPr>
              <w:fldChar w:fldCharType="begin">
                <w:ffData>
                  <w:name w:val="Text54"/>
                  <w:enabled/>
                  <w:calcOnExit w:val="0"/>
                  <w:textInput/>
                </w:ffData>
              </w:fldChar>
            </w:r>
            <w:bookmarkStart w:id="13" w:name="Text54"/>
            <w:r w:rsidRPr="00AD1CC8">
              <w:rPr>
                <w:sz w:val="14"/>
                <w:szCs w:val="14"/>
                <w:u w:val="single"/>
                <w:lang w:val="fr-FR"/>
              </w:rPr>
              <w:instrText xml:space="preserve"> FORMTEXT </w:instrText>
            </w:r>
            <w:r w:rsidRPr="00AD1CC8">
              <w:rPr>
                <w:sz w:val="14"/>
                <w:szCs w:val="14"/>
                <w:u w:val="single"/>
                <w:lang w:val="fr-FR"/>
              </w:rPr>
            </w:r>
            <w:r w:rsidRPr="00AD1CC8">
              <w:rPr>
                <w:sz w:val="14"/>
                <w:szCs w:val="14"/>
                <w:u w:val="single"/>
                <w:lang w:val="fr-FR"/>
              </w:rPr>
              <w:fldChar w:fldCharType="separate"/>
            </w:r>
            <w:r w:rsidRPr="00AD1CC8">
              <w:rPr>
                <w:noProof/>
                <w:sz w:val="14"/>
                <w:szCs w:val="14"/>
                <w:u w:val="single"/>
                <w:lang w:val="fr-FR"/>
              </w:rPr>
              <w:t> </w:t>
            </w:r>
            <w:r w:rsidRPr="00AD1CC8">
              <w:rPr>
                <w:noProof/>
                <w:sz w:val="14"/>
                <w:szCs w:val="14"/>
                <w:u w:val="single"/>
                <w:lang w:val="fr-FR"/>
              </w:rPr>
              <w:t> </w:t>
            </w:r>
            <w:r w:rsidRPr="00AD1CC8">
              <w:rPr>
                <w:noProof/>
                <w:sz w:val="14"/>
                <w:szCs w:val="14"/>
                <w:u w:val="single"/>
                <w:lang w:val="fr-FR"/>
              </w:rPr>
              <w:t> </w:t>
            </w:r>
            <w:r w:rsidRPr="00AD1CC8">
              <w:rPr>
                <w:noProof/>
                <w:sz w:val="14"/>
                <w:szCs w:val="14"/>
                <w:u w:val="single"/>
                <w:lang w:val="fr-FR"/>
              </w:rPr>
              <w:t> </w:t>
            </w:r>
            <w:r w:rsidRPr="00AD1CC8">
              <w:rPr>
                <w:noProof/>
                <w:sz w:val="14"/>
                <w:szCs w:val="14"/>
                <w:u w:val="single"/>
                <w:lang w:val="fr-FR"/>
              </w:rPr>
              <w:t> </w:t>
            </w:r>
            <w:r w:rsidRPr="00AD1CC8">
              <w:rPr>
                <w:sz w:val="14"/>
                <w:szCs w:val="14"/>
                <w:u w:val="single"/>
                <w:lang w:val="fr-FR"/>
              </w:rPr>
              <w:fldChar w:fldCharType="end"/>
            </w:r>
            <w:bookmarkEnd w:id="13"/>
            <w:r w:rsidRPr="00AD1CC8">
              <w:rPr>
                <w:sz w:val="14"/>
                <w:szCs w:val="14"/>
                <w:u w:val="single"/>
                <w:lang w:val="fr-FR"/>
              </w:rPr>
              <w:tab/>
            </w:r>
          </w:p>
        </w:tc>
        <w:tc>
          <w:tcPr>
            <w:tcW w:w="3242" w:type="dxa"/>
          </w:tcPr>
          <w:p w14:paraId="5AEAAD38" w14:textId="5310CCF0" w:rsidR="00E7491A" w:rsidRPr="00AD1CC8" w:rsidRDefault="00E7491A" w:rsidP="00AD1CC8">
            <w:pPr>
              <w:spacing w:before="240"/>
              <w:rPr>
                <w:sz w:val="14"/>
                <w:szCs w:val="14"/>
                <w:u w:val="single"/>
                <w:lang w:val="fr-FR"/>
              </w:rPr>
            </w:pPr>
            <w:r w:rsidRPr="00AD1CC8">
              <w:rPr>
                <w:sz w:val="14"/>
                <w:szCs w:val="14"/>
                <w:lang w:val="fr-FR"/>
              </w:rPr>
              <w:t>Lieu, date</w:t>
            </w:r>
            <w:r w:rsidR="00522C7C" w:rsidRPr="00AD1CC8">
              <w:rPr>
                <w:sz w:val="14"/>
                <w:szCs w:val="14"/>
                <w:lang w:val="fr-FR"/>
              </w:rPr>
              <w:t xml:space="preserve"> </w:t>
            </w:r>
            <w:r w:rsidRPr="00AD1CC8">
              <w:rPr>
                <w:sz w:val="14"/>
                <w:szCs w:val="14"/>
                <w:u w:val="single"/>
                <w:lang w:val="fr-FR"/>
              </w:rPr>
              <w:fldChar w:fldCharType="begin">
                <w:ffData>
                  <w:name w:val="Text55"/>
                  <w:enabled/>
                  <w:calcOnExit w:val="0"/>
                  <w:textInput/>
                </w:ffData>
              </w:fldChar>
            </w:r>
            <w:bookmarkStart w:id="14" w:name="Text55"/>
            <w:r w:rsidRPr="00AD1CC8">
              <w:rPr>
                <w:sz w:val="14"/>
                <w:szCs w:val="14"/>
                <w:u w:val="single"/>
                <w:lang w:val="fr-FR"/>
              </w:rPr>
              <w:instrText xml:space="preserve"> FORMTEXT </w:instrText>
            </w:r>
            <w:r w:rsidRPr="00AD1CC8">
              <w:rPr>
                <w:sz w:val="14"/>
                <w:szCs w:val="14"/>
                <w:u w:val="single"/>
                <w:lang w:val="fr-FR"/>
              </w:rPr>
            </w:r>
            <w:r w:rsidRPr="00AD1CC8">
              <w:rPr>
                <w:sz w:val="14"/>
                <w:szCs w:val="14"/>
                <w:u w:val="single"/>
                <w:lang w:val="fr-FR"/>
              </w:rPr>
              <w:fldChar w:fldCharType="separate"/>
            </w:r>
            <w:r w:rsidRPr="00AD1CC8">
              <w:rPr>
                <w:noProof/>
                <w:sz w:val="14"/>
                <w:szCs w:val="14"/>
                <w:u w:val="single"/>
                <w:lang w:val="fr-FR"/>
              </w:rPr>
              <w:t> </w:t>
            </w:r>
            <w:r w:rsidRPr="00AD1CC8">
              <w:rPr>
                <w:noProof/>
                <w:sz w:val="14"/>
                <w:szCs w:val="14"/>
                <w:u w:val="single"/>
                <w:lang w:val="fr-FR"/>
              </w:rPr>
              <w:t> </w:t>
            </w:r>
            <w:r w:rsidRPr="00AD1CC8">
              <w:rPr>
                <w:noProof/>
                <w:sz w:val="14"/>
                <w:szCs w:val="14"/>
                <w:u w:val="single"/>
                <w:lang w:val="fr-FR"/>
              </w:rPr>
              <w:t> </w:t>
            </w:r>
            <w:r w:rsidRPr="00AD1CC8">
              <w:rPr>
                <w:noProof/>
                <w:sz w:val="14"/>
                <w:szCs w:val="14"/>
                <w:u w:val="single"/>
                <w:lang w:val="fr-FR"/>
              </w:rPr>
              <w:t> </w:t>
            </w:r>
            <w:r w:rsidRPr="00AD1CC8">
              <w:rPr>
                <w:noProof/>
                <w:sz w:val="14"/>
                <w:szCs w:val="14"/>
                <w:u w:val="single"/>
                <w:lang w:val="fr-FR"/>
              </w:rPr>
              <w:t> </w:t>
            </w:r>
            <w:r w:rsidRPr="00AD1CC8">
              <w:rPr>
                <w:sz w:val="14"/>
                <w:szCs w:val="14"/>
                <w:u w:val="single"/>
                <w:lang w:val="fr-FR"/>
              </w:rPr>
              <w:fldChar w:fldCharType="end"/>
            </w:r>
            <w:bookmarkEnd w:id="14"/>
            <w:r w:rsidRPr="00AD1CC8">
              <w:rPr>
                <w:sz w:val="14"/>
                <w:szCs w:val="14"/>
                <w:u w:val="single"/>
                <w:lang w:val="fr-FR"/>
              </w:rPr>
              <w:tab/>
            </w:r>
          </w:p>
        </w:tc>
        <w:tc>
          <w:tcPr>
            <w:tcW w:w="3408" w:type="dxa"/>
          </w:tcPr>
          <w:p w14:paraId="52EB55DD" w14:textId="74EC5717" w:rsidR="00E7491A" w:rsidRPr="00AD1CC8" w:rsidRDefault="00E7491A" w:rsidP="00AD1CC8">
            <w:pPr>
              <w:spacing w:before="240"/>
              <w:ind w:right="48"/>
              <w:rPr>
                <w:sz w:val="14"/>
                <w:szCs w:val="14"/>
                <w:u w:val="single"/>
                <w:lang w:val="fr-FR"/>
              </w:rPr>
            </w:pPr>
            <w:r w:rsidRPr="00AD1CC8">
              <w:rPr>
                <w:sz w:val="14"/>
                <w:szCs w:val="14"/>
                <w:lang w:val="fr-FR"/>
              </w:rPr>
              <w:t>Lieu, date</w:t>
            </w:r>
            <w:r w:rsidRPr="00AD1CC8">
              <w:rPr>
                <w:sz w:val="14"/>
                <w:szCs w:val="14"/>
                <w:u w:val="single"/>
                <w:lang w:val="fr-FR"/>
              </w:rPr>
              <w:fldChar w:fldCharType="begin">
                <w:ffData>
                  <w:name w:val="Text56"/>
                  <w:enabled/>
                  <w:calcOnExit w:val="0"/>
                  <w:textInput/>
                </w:ffData>
              </w:fldChar>
            </w:r>
            <w:bookmarkStart w:id="15" w:name="Text56"/>
            <w:r w:rsidRPr="00AD1CC8">
              <w:rPr>
                <w:sz w:val="14"/>
                <w:szCs w:val="14"/>
                <w:u w:val="single"/>
                <w:lang w:val="fr-FR"/>
              </w:rPr>
              <w:instrText xml:space="preserve"> FORMTEXT </w:instrText>
            </w:r>
            <w:r w:rsidRPr="00AD1CC8">
              <w:rPr>
                <w:sz w:val="14"/>
                <w:szCs w:val="14"/>
                <w:u w:val="single"/>
                <w:lang w:val="fr-FR"/>
              </w:rPr>
            </w:r>
            <w:r w:rsidRPr="00AD1CC8">
              <w:rPr>
                <w:sz w:val="14"/>
                <w:szCs w:val="14"/>
                <w:u w:val="single"/>
                <w:lang w:val="fr-FR"/>
              </w:rPr>
              <w:fldChar w:fldCharType="separate"/>
            </w:r>
            <w:r w:rsidRPr="00AD1CC8">
              <w:rPr>
                <w:noProof/>
                <w:sz w:val="14"/>
                <w:szCs w:val="14"/>
                <w:u w:val="single"/>
                <w:lang w:val="fr-FR"/>
              </w:rPr>
              <w:t> </w:t>
            </w:r>
            <w:r w:rsidRPr="00AD1CC8">
              <w:rPr>
                <w:noProof/>
                <w:sz w:val="14"/>
                <w:szCs w:val="14"/>
                <w:u w:val="single"/>
                <w:lang w:val="fr-FR"/>
              </w:rPr>
              <w:t> </w:t>
            </w:r>
            <w:r w:rsidRPr="00AD1CC8">
              <w:rPr>
                <w:noProof/>
                <w:sz w:val="14"/>
                <w:szCs w:val="14"/>
                <w:u w:val="single"/>
                <w:lang w:val="fr-FR"/>
              </w:rPr>
              <w:t> </w:t>
            </w:r>
            <w:r w:rsidRPr="00AD1CC8">
              <w:rPr>
                <w:noProof/>
                <w:sz w:val="14"/>
                <w:szCs w:val="14"/>
                <w:u w:val="single"/>
                <w:lang w:val="fr-FR"/>
              </w:rPr>
              <w:t> </w:t>
            </w:r>
            <w:r w:rsidRPr="00AD1CC8">
              <w:rPr>
                <w:noProof/>
                <w:sz w:val="14"/>
                <w:szCs w:val="14"/>
                <w:u w:val="single"/>
                <w:lang w:val="fr-FR"/>
              </w:rPr>
              <w:t> </w:t>
            </w:r>
            <w:r w:rsidRPr="00AD1CC8">
              <w:rPr>
                <w:sz w:val="14"/>
                <w:szCs w:val="14"/>
                <w:u w:val="single"/>
                <w:lang w:val="fr-FR"/>
              </w:rPr>
              <w:fldChar w:fldCharType="end"/>
            </w:r>
            <w:bookmarkEnd w:id="15"/>
            <w:r w:rsidRPr="00AD1CC8">
              <w:rPr>
                <w:sz w:val="14"/>
                <w:szCs w:val="14"/>
                <w:u w:val="single"/>
                <w:lang w:val="fr-FR"/>
              </w:rPr>
              <w:tab/>
            </w:r>
          </w:p>
        </w:tc>
      </w:tr>
    </w:tbl>
    <w:p w14:paraId="10357CA5" w14:textId="77777777" w:rsidR="00E7491A" w:rsidRPr="0064573D" w:rsidRDefault="00E7491A" w:rsidP="00AD1CC8">
      <w:pPr>
        <w:rPr>
          <w:sz w:val="16"/>
          <w:szCs w:val="16"/>
          <w:lang w:val="fr-FR"/>
        </w:rPr>
      </w:pPr>
    </w:p>
    <w:sectPr w:rsidR="00E7491A" w:rsidRPr="0064573D" w:rsidSect="00E7491A">
      <w:type w:val="continuous"/>
      <w:pgSz w:w="11907" w:h="16840" w:code="9"/>
      <w:pgMar w:top="567" w:right="692" w:bottom="567" w:left="1418" w:header="709"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744C3" w14:textId="77777777" w:rsidR="00983236" w:rsidRDefault="00983236">
      <w:pPr>
        <w:spacing w:before="0"/>
      </w:pPr>
      <w:r>
        <w:separator/>
      </w:r>
    </w:p>
  </w:endnote>
  <w:endnote w:type="continuationSeparator" w:id="0">
    <w:p w14:paraId="1A9BBE62" w14:textId="77777777" w:rsidR="00983236" w:rsidRDefault="0098323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18B26" w14:textId="77777777" w:rsidR="00983236" w:rsidRDefault="00983236">
      <w:pPr>
        <w:spacing w:before="0"/>
      </w:pPr>
      <w:r>
        <w:separator/>
      </w:r>
    </w:p>
  </w:footnote>
  <w:footnote w:type="continuationSeparator" w:id="0">
    <w:p w14:paraId="306638F0" w14:textId="77777777" w:rsidR="00983236" w:rsidRDefault="0098323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74C8" w14:textId="67C12864" w:rsidR="00756C52" w:rsidRDefault="00945113">
    <w:pPr>
      <w:pStyle w:val="En-tte"/>
    </w:pPr>
    <w:r>
      <w:rPr>
        <w:noProof/>
      </w:rPr>
      <w:drawing>
        <wp:anchor distT="0" distB="0" distL="114300" distR="114300" simplePos="0" relativeHeight="251658243" behindDoc="0" locked="0" layoutInCell="1" allowOverlap="1" wp14:anchorId="6A7351F5" wp14:editId="1CE4AE13">
          <wp:simplePos x="0" y="0"/>
          <wp:positionH relativeFrom="margin">
            <wp:align>right</wp:align>
          </wp:positionH>
          <wp:positionV relativeFrom="paragraph">
            <wp:posOffset>-311725</wp:posOffset>
          </wp:positionV>
          <wp:extent cx="1820174" cy="494457"/>
          <wp:effectExtent l="0" t="0" r="0" b="1270"/>
          <wp:wrapNone/>
          <wp:docPr id="7894581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174" cy="494457"/>
                  </a:xfrm>
                  <a:prstGeom prst="rect">
                    <a:avLst/>
                  </a:prstGeom>
                  <a:noFill/>
                </pic:spPr>
              </pic:pic>
            </a:graphicData>
          </a:graphic>
          <wp14:sizeRelH relativeFrom="margin">
            <wp14:pctWidth>0</wp14:pctWidth>
          </wp14:sizeRelH>
          <wp14:sizeRelV relativeFrom="margin">
            <wp14:pctHeight>0</wp14:pctHeight>
          </wp14:sizeRelV>
        </wp:anchor>
      </w:drawing>
    </w:r>
    <w:r w:rsidR="00F74640">
      <w:rPr>
        <w:noProof/>
        <w14:ligatures w14:val="standardContextual"/>
      </w:rPr>
      <w:drawing>
        <wp:anchor distT="0" distB="0" distL="114300" distR="114300" simplePos="0" relativeHeight="251658242" behindDoc="0" locked="0" layoutInCell="1" allowOverlap="1" wp14:anchorId="3E637C3E" wp14:editId="3ECE35AC">
          <wp:simplePos x="0" y="0"/>
          <wp:positionH relativeFrom="column">
            <wp:posOffset>1376045</wp:posOffset>
          </wp:positionH>
          <wp:positionV relativeFrom="paragraph">
            <wp:posOffset>-383540</wp:posOffset>
          </wp:positionV>
          <wp:extent cx="1886884" cy="581660"/>
          <wp:effectExtent l="0" t="0" r="0" b="8890"/>
          <wp:wrapNone/>
          <wp:docPr id="6672511" name="Grafik 14"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2511" name="Grafik 14" descr="Ein Bild, das Text, Schrift, Logo, Grafiken enthält.&#10;&#10;Automatisch generierte Beschreibung"/>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86884" cy="581660"/>
                  </a:xfrm>
                  <a:prstGeom prst="rect">
                    <a:avLst/>
                  </a:prstGeom>
                </pic:spPr>
              </pic:pic>
            </a:graphicData>
          </a:graphic>
          <wp14:sizeRelH relativeFrom="margin">
            <wp14:pctWidth>0</wp14:pctWidth>
          </wp14:sizeRelH>
          <wp14:sizeRelV relativeFrom="margin">
            <wp14:pctHeight>0</wp14:pctHeight>
          </wp14:sizeRelV>
        </wp:anchor>
      </w:drawing>
    </w:r>
    <w:r w:rsidR="00756C52">
      <w:rPr>
        <w:noProof/>
      </w:rPr>
      <w:drawing>
        <wp:anchor distT="0" distB="0" distL="114300" distR="114300" simplePos="0" relativeHeight="251658241" behindDoc="0" locked="0" layoutInCell="1" allowOverlap="1" wp14:anchorId="568FA385" wp14:editId="00E6B7F1">
          <wp:simplePos x="0" y="0"/>
          <wp:positionH relativeFrom="column">
            <wp:posOffset>-347980</wp:posOffset>
          </wp:positionH>
          <wp:positionV relativeFrom="paragraph">
            <wp:posOffset>-383540</wp:posOffset>
          </wp:positionV>
          <wp:extent cx="1466850" cy="581660"/>
          <wp:effectExtent l="0" t="0" r="0" b="8890"/>
          <wp:wrapSquare wrapText="bothSides"/>
          <wp:docPr id="3717993" name="Grafik 7" descr="agriprof_RGB_130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21048" name="Grafik 7" descr="agriprof_RGB_130910"/>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6850" cy="5816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4AE9" w14:textId="0B3DE250" w:rsidR="0075061A" w:rsidRDefault="0075061A">
    <w:pPr>
      <w:pStyle w:val="En-tte"/>
    </w:pPr>
    <w:r>
      <w:rPr>
        <w:noProof/>
      </w:rPr>
      <w:drawing>
        <wp:anchor distT="0" distB="0" distL="114300" distR="114300" simplePos="0" relativeHeight="251658240" behindDoc="0" locked="0" layoutInCell="1" allowOverlap="1" wp14:anchorId="601FBD93" wp14:editId="441929A2">
          <wp:simplePos x="0" y="0"/>
          <wp:positionH relativeFrom="column">
            <wp:posOffset>-347980</wp:posOffset>
          </wp:positionH>
          <wp:positionV relativeFrom="paragraph">
            <wp:posOffset>-383540</wp:posOffset>
          </wp:positionV>
          <wp:extent cx="1466850" cy="581660"/>
          <wp:effectExtent l="0" t="0" r="0" b="8890"/>
          <wp:wrapSquare wrapText="bothSides"/>
          <wp:docPr id="1351162866" name="Grafik 7" descr="agriprof_RGB_130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21048" name="Grafik 7" descr="agriprof_RGB_1309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816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3A4768"/>
    <w:lvl w:ilvl="0">
      <w:start w:val="1"/>
      <w:numFmt w:val="bullet"/>
      <w:pStyle w:val="Listepuce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54CFB8A"/>
    <w:lvl w:ilvl="0">
      <w:start w:val="1"/>
      <w:numFmt w:val="bullet"/>
      <w:pStyle w:val="Listepuce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75075E2"/>
    <w:lvl w:ilvl="0">
      <w:start w:val="1"/>
      <w:numFmt w:val="bullet"/>
      <w:pStyle w:val="Listepuce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0FCCFD4"/>
    <w:lvl w:ilvl="0">
      <w:start w:val="1"/>
      <w:numFmt w:val="bullet"/>
      <w:pStyle w:val="Listepuces2"/>
      <w:lvlText w:val=""/>
      <w:lvlJc w:val="left"/>
      <w:pPr>
        <w:tabs>
          <w:tab w:val="num" w:pos="643"/>
        </w:tabs>
        <w:ind w:left="643" w:hanging="360"/>
      </w:pPr>
      <w:rPr>
        <w:rFonts w:ascii="Symbol" w:hAnsi="Symbol" w:hint="default"/>
      </w:rPr>
    </w:lvl>
  </w:abstractNum>
  <w:abstractNum w:abstractNumId="4" w15:restartNumberingAfterBreak="0">
    <w:nsid w:val="109F5EFE"/>
    <w:multiLevelType w:val="multilevel"/>
    <w:tmpl w:val="6B5C35A6"/>
    <w:lvl w:ilvl="0">
      <w:start w:val="1"/>
      <w:numFmt w:val="decimal"/>
      <w:pStyle w:val="Titre1"/>
      <w:lvlText w:val="%1."/>
      <w:lvlJc w:val="left"/>
      <w:pPr>
        <w:tabs>
          <w:tab w:val="num" w:pos="851"/>
        </w:tabs>
        <w:ind w:left="851" w:hanging="851"/>
      </w:pPr>
      <w:rPr>
        <w:rFonts w:hint="default"/>
      </w:rPr>
    </w:lvl>
    <w:lvl w:ilvl="1">
      <w:start w:val="1"/>
      <w:numFmt w:val="decimal"/>
      <w:pStyle w:val="Titre2"/>
      <w:lvlText w:val="%1.%2."/>
      <w:lvlJc w:val="left"/>
      <w:pPr>
        <w:tabs>
          <w:tab w:val="num" w:pos="1080"/>
        </w:tabs>
        <w:ind w:left="851" w:hanging="851"/>
      </w:pPr>
      <w:rPr>
        <w:rFonts w:hint="default"/>
      </w:rPr>
    </w:lvl>
    <w:lvl w:ilvl="2">
      <w:start w:val="1"/>
      <w:numFmt w:val="decimal"/>
      <w:pStyle w:val="Titre3"/>
      <w:lvlText w:val="%1.%2.%3."/>
      <w:lvlJc w:val="left"/>
      <w:pPr>
        <w:tabs>
          <w:tab w:val="num" w:pos="1440"/>
        </w:tabs>
        <w:ind w:left="851" w:hanging="851"/>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5" w15:restartNumberingAfterBreak="0">
    <w:nsid w:val="13875742"/>
    <w:multiLevelType w:val="hybridMultilevel"/>
    <w:tmpl w:val="B33216DC"/>
    <w:lvl w:ilvl="0" w:tplc="6DF4B294">
      <w:start w:val="1"/>
      <w:numFmt w:val="upperRoman"/>
      <w:pStyle w:val="Norm1"/>
      <w:lvlText w:val="%1."/>
      <w:lvlJc w:val="left"/>
      <w:pPr>
        <w:tabs>
          <w:tab w:val="num" w:pos="720"/>
        </w:tabs>
        <w:ind w:left="181" w:hanging="181"/>
      </w:pPr>
      <w:rPr>
        <w:rFonts w:hint="default"/>
      </w:rPr>
    </w:lvl>
    <w:lvl w:ilvl="1" w:tplc="60C6FA30">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76208E5"/>
    <w:multiLevelType w:val="hybridMultilevel"/>
    <w:tmpl w:val="06A2EE4A"/>
    <w:lvl w:ilvl="0" w:tplc="29E22E7A">
      <w:start w:val="1"/>
      <w:numFmt w:val="none"/>
      <w:lvlText w:val="6.2"/>
      <w:lvlJc w:val="left"/>
      <w:pPr>
        <w:tabs>
          <w:tab w:val="num" w:pos="360"/>
        </w:tabs>
        <w:ind w:left="0" w:firstLine="0"/>
      </w:pPr>
      <w:rPr>
        <w:rFonts w:ascii="Arial" w:hAnsi="Arial" w:cs="Arial" w:hint="default"/>
        <w:lang w:val="fr-FR"/>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7" w15:restartNumberingAfterBreak="0">
    <w:nsid w:val="2C031E96"/>
    <w:multiLevelType w:val="hybridMultilevel"/>
    <w:tmpl w:val="526EB06A"/>
    <w:lvl w:ilvl="0" w:tplc="71961B3E">
      <w:start w:val="1"/>
      <w:numFmt w:val="decimal"/>
      <w:lvlText w:val="2.%1"/>
      <w:lvlJc w:val="left"/>
      <w:pPr>
        <w:tabs>
          <w:tab w:val="num" w:pos="360"/>
        </w:tabs>
        <w:ind w:left="0"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EE24E60"/>
    <w:multiLevelType w:val="hybridMultilevel"/>
    <w:tmpl w:val="16507416"/>
    <w:lvl w:ilvl="0" w:tplc="6F6E5654">
      <w:start w:val="1"/>
      <w:numFmt w:val="decimal"/>
      <w:lvlText w:val="7.%1"/>
      <w:lvlJc w:val="left"/>
      <w:pPr>
        <w:tabs>
          <w:tab w:val="num" w:pos="360"/>
        </w:tabs>
        <w:ind w:left="0"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ADB2F57"/>
    <w:multiLevelType w:val="multilevel"/>
    <w:tmpl w:val="436028E6"/>
    <w:lvl w:ilvl="0">
      <w:start w:val="1"/>
      <w:numFmt w:val="decimal"/>
      <w:pStyle w:val="Nummerierung"/>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0" w15:restartNumberingAfterBreak="0">
    <w:nsid w:val="45F335E7"/>
    <w:multiLevelType w:val="hybridMultilevel"/>
    <w:tmpl w:val="2CFAB9A2"/>
    <w:lvl w:ilvl="0" w:tplc="FC2CD9C0">
      <w:start w:val="1"/>
      <w:numFmt w:val="bullet"/>
      <w:pStyle w:val="Listepuces"/>
      <w:lvlText w:val=""/>
      <w:lvlJc w:val="left"/>
      <w:pPr>
        <w:tabs>
          <w:tab w:val="num" w:pos="360"/>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F5271A"/>
    <w:multiLevelType w:val="hybridMultilevel"/>
    <w:tmpl w:val="875C67AA"/>
    <w:lvl w:ilvl="0" w:tplc="D638D03E">
      <w:start w:val="1"/>
      <w:numFmt w:val="decimal"/>
      <w:lvlText w:val="9.%1"/>
      <w:lvlJc w:val="left"/>
      <w:pPr>
        <w:tabs>
          <w:tab w:val="num" w:pos="502"/>
        </w:tabs>
        <w:ind w:left="142"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512965B3"/>
    <w:multiLevelType w:val="singleLevel"/>
    <w:tmpl w:val="486E0BA4"/>
    <w:lvl w:ilvl="0">
      <w:start w:val="1"/>
      <w:numFmt w:val="decimal"/>
      <w:lvlText w:val="1.%1"/>
      <w:lvlJc w:val="left"/>
      <w:pPr>
        <w:tabs>
          <w:tab w:val="num" w:pos="360"/>
        </w:tabs>
        <w:ind w:left="0" w:firstLine="0"/>
      </w:pPr>
      <w:rPr>
        <w:rFonts w:ascii="Arial" w:hAnsi="Arial" w:cs="Arial" w:hint="default"/>
      </w:rPr>
    </w:lvl>
  </w:abstractNum>
  <w:abstractNum w:abstractNumId="13" w15:restartNumberingAfterBreak="0">
    <w:nsid w:val="523A4C1B"/>
    <w:multiLevelType w:val="hybridMultilevel"/>
    <w:tmpl w:val="D3F28868"/>
    <w:lvl w:ilvl="0" w:tplc="0A06DED8">
      <w:start w:val="1"/>
      <w:numFmt w:val="decimal"/>
      <w:lvlText w:val="6.%1"/>
      <w:lvlJc w:val="left"/>
      <w:pPr>
        <w:tabs>
          <w:tab w:val="num" w:pos="360"/>
        </w:tabs>
        <w:ind w:left="0"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499857493">
    <w:abstractNumId w:val="10"/>
  </w:num>
  <w:num w:numId="2" w16cid:durableId="1407874153">
    <w:abstractNumId w:val="3"/>
  </w:num>
  <w:num w:numId="3" w16cid:durableId="218443212">
    <w:abstractNumId w:val="2"/>
  </w:num>
  <w:num w:numId="4" w16cid:durableId="470051799">
    <w:abstractNumId w:val="1"/>
  </w:num>
  <w:num w:numId="5" w16cid:durableId="1828013913">
    <w:abstractNumId w:val="0"/>
  </w:num>
  <w:num w:numId="6" w16cid:durableId="1017468573">
    <w:abstractNumId w:val="9"/>
  </w:num>
  <w:num w:numId="7" w16cid:durableId="1653947186">
    <w:abstractNumId w:val="9"/>
  </w:num>
  <w:num w:numId="8" w16cid:durableId="1566600193">
    <w:abstractNumId w:val="4"/>
  </w:num>
  <w:num w:numId="9" w16cid:durableId="1057971193">
    <w:abstractNumId w:val="12"/>
  </w:num>
  <w:num w:numId="10" w16cid:durableId="2022320740">
    <w:abstractNumId w:val="7"/>
  </w:num>
  <w:num w:numId="11" w16cid:durableId="1068770753">
    <w:abstractNumId w:val="8"/>
  </w:num>
  <w:num w:numId="12" w16cid:durableId="1814325594">
    <w:abstractNumId w:val="11"/>
  </w:num>
  <w:num w:numId="13" w16cid:durableId="570891687">
    <w:abstractNumId w:val="13"/>
  </w:num>
  <w:num w:numId="14" w16cid:durableId="752629777">
    <w:abstractNumId w:val="5"/>
  </w:num>
  <w:num w:numId="15" w16cid:durableId="98890278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oNotHyphenateCaps/>
  <w:drawingGridHorizontalSpacing w:val="142"/>
  <w:drawingGridVerticalSpacing w:val="14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65"/>
    <w:rsid w:val="00000FA4"/>
    <w:rsid w:val="00036C52"/>
    <w:rsid w:val="00040E5E"/>
    <w:rsid w:val="000706C5"/>
    <w:rsid w:val="000A07E5"/>
    <w:rsid w:val="000B082E"/>
    <w:rsid w:val="000B3156"/>
    <w:rsid w:val="000B6115"/>
    <w:rsid w:val="000B7F9A"/>
    <w:rsid w:val="000C3D59"/>
    <w:rsid w:val="000C52E6"/>
    <w:rsid w:val="000D00C8"/>
    <w:rsid w:val="000E3965"/>
    <w:rsid w:val="000E3F37"/>
    <w:rsid w:val="00100291"/>
    <w:rsid w:val="00110BE0"/>
    <w:rsid w:val="001143B3"/>
    <w:rsid w:val="001230EA"/>
    <w:rsid w:val="0012432E"/>
    <w:rsid w:val="0013426A"/>
    <w:rsid w:val="00140802"/>
    <w:rsid w:val="00146EB3"/>
    <w:rsid w:val="00146FE4"/>
    <w:rsid w:val="00152616"/>
    <w:rsid w:val="00154263"/>
    <w:rsid w:val="00174021"/>
    <w:rsid w:val="00177F2E"/>
    <w:rsid w:val="0018226A"/>
    <w:rsid w:val="00184641"/>
    <w:rsid w:val="00190DD0"/>
    <w:rsid w:val="00191140"/>
    <w:rsid w:val="00197D48"/>
    <w:rsid w:val="001A5E64"/>
    <w:rsid w:val="001B42A6"/>
    <w:rsid w:val="001C6539"/>
    <w:rsid w:val="001D0BFE"/>
    <w:rsid w:val="001D1B98"/>
    <w:rsid w:val="001D7AC6"/>
    <w:rsid w:val="001D7D9A"/>
    <w:rsid w:val="001E2B01"/>
    <w:rsid w:val="001F0EDC"/>
    <w:rsid w:val="001F3059"/>
    <w:rsid w:val="00203753"/>
    <w:rsid w:val="002138BD"/>
    <w:rsid w:val="002148FE"/>
    <w:rsid w:val="0021498D"/>
    <w:rsid w:val="00221A5F"/>
    <w:rsid w:val="0023417F"/>
    <w:rsid w:val="00235F66"/>
    <w:rsid w:val="002403E7"/>
    <w:rsid w:val="002623F4"/>
    <w:rsid w:val="002802B5"/>
    <w:rsid w:val="002A4B59"/>
    <w:rsid w:val="002A7A46"/>
    <w:rsid w:val="002C3479"/>
    <w:rsid w:val="002D08D2"/>
    <w:rsid w:val="002E7D0C"/>
    <w:rsid w:val="0030100D"/>
    <w:rsid w:val="003041DB"/>
    <w:rsid w:val="0031256B"/>
    <w:rsid w:val="003143C1"/>
    <w:rsid w:val="0032466B"/>
    <w:rsid w:val="003314CB"/>
    <w:rsid w:val="00346AF0"/>
    <w:rsid w:val="00360CCB"/>
    <w:rsid w:val="003618CF"/>
    <w:rsid w:val="00376773"/>
    <w:rsid w:val="00383FE4"/>
    <w:rsid w:val="003965BA"/>
    <w:rsid w:val="003A76D7"/>
    <w:rsid w:val="003B2E11"/>
    <w:rsid w:val="003B33A1"/>
    <w:rsid w:val="003B4B3B"/>
    <w:rsid w:val="003C60F2"/>
    <w:rsid w:val="003D6FC0"/>
    <w:rsid w:val="003D737C"/>
    <w:rsid w:val="003E3897"/>
    <w:rsid w:val="003F092F"/>
    <w:rsid w:val="003F3CA1"/>
    <w:rsid w:val="00411E3D"/>
    <w:rsid w:val="004154AE"/>
    <w:rsid w:val="00421686"/>
    <w:rsid w:val="00447FB0"/>
    <w:rsid w:val="00460C5A"/>
    <w:rsid w:val="00462BA7"/>
    <w:rsid w:val="004646FF"/>
    <w:rsid w:val="00484003"/>
    <w:rsid w:val="0048667B"/>
    <w:rsid w:val="0049396C"/>
    <w:rsid w:val="004B0F64"/>
    <w:rsid w:val="004C25E2"/>
    <w:rsid w:val="004C7F22"/>
    <w:rsid w:val="004E3F9F"/>
    <w:rsid w:val="004E439A"/>
    <w:rsid w:val="004E4E8A"/>
    <w:rsid w:val="004E6D83"/>
    <w:rsid w:val="004F05BC"/>
    <w:rsid w:val="004F1FD0"/>
    <w:rsid w:val="004F22FD"/>
    <w:rsid w:val="004F2F7C"/>
    <w:rsid w:val="004F70A1"/>
    <w:rsid w:val="00522C7C"/>
    <w:rsid w:val="005241B7"/>
    <w:rsid w:val="00526A7D"/>
    <w:rsid w:val="00526D5F"/>
    <w:rsid w:val="0054382A"/>
    <w:rsid w:val="00545D17"/>
    <w:rsid w:val="00547157"/>
    <w:rsid w:val="005537FA"/>
    <w:rsid w:val="005627C1"/>
    <w:rsid w:val="00570B95"/>
    <w:rsid w:val="00583507"/>
    <w:rsid w:val="005844CD"/>
    <w:rsid w:val="005862F7"/>
    <w:rsid w:val="00586501"/>
    <w:rsid w:val="00587B15"/>
    <w:rsid w:val="005A259B"/>
    <w:rsid w:val="005B64EF"/>
    <w:rsid w:val="005B65A9"/>
    <w:rsid w:val="005B7AAC"/>
    <w:rsid w:val="005D5388"/>
    <w:rsid w:val="005E069B"/>
    <w:rsid w:val="005E0A0C"/>
    <w:rsid w:val="00614A85"/>
    <w:rsid w:val="0062142C"/>
    <w:rsid w:val="006328A6"/>
    <w:rsid w:val="00640C91"/>
    <w:rsid w:val="00642552"/>
    <w:rsid w:val="00643760"/>
    <w:rsid w:val="0065663C"/>
    <w:rsid w:val="00661AA2"/>
    <w:rsid w:val="006649B1"/>
    <w:rsid w:val="006670D9"/>
    <w:rsid w:val="006745AB"/>
    <w:rsid w:val="00684B3B"/>
    <w:rsid w:val="00692603"/>
    <w:rsid w:val="006929A0"/>
    <w:rsid w:val="00695517"/>
    <w:rsid w:val="006A19DC"/>
    <w:rsid w:val="006B3C96"/>
    <w:rsid w:val="006B7AEE"/>
    <w:rsid w:val="006C2AF8"/>
    <w:rsid w:val="006E4443"/>
    <w:rsid w:val="006E46F6"/>
    <w:rsid w:val="006E5600"/>
    <w:rsid w:val="00702AD1"/>
    <w:rsid w:val="00712EC0"/>
    <w:rsid w:val="0072773C"/>
    <w:rsid w:val="0075061A"/>
    <w:rsid w:val="00753BE9"/>
    <w:rsid w:val="00756C52"/>
    <w:rsid w:val="0077677F"/>
    <w:rsid w:val="00777B4D"/>
    <w:rsid w:val="00777D96"/>
    <w:rsid w:val="007B3261"/>
    <w:rsid w:val="007B6526"/>
    <w:rsid w:val="007C4254"/>
    <w:rsid w:val="007C5E9C"/>
    <w:rsid w:val="007C6617"/>
    <w:rsid w:val="007D0DB7"/>
    <w:rsid w:val="007D1E15"/>
    <w:rsid w:val="007D21D6"/>
    <w:rsid w:val="007D653A"/>
    <w:rsid w:val="007E027B"/>
    <w:rsid w:val="007F1BBC"/>
    <w:rsid w:val="007F500E"/>
    <w:rsid w:val="007F654B"/>
    <w:rsid w:val="007F777D"/>
    <w:rsid w:val="008019B4"/>
    <w:rsid w:val="00806D8E"/>
    <w:rsid w:val="00813304"/>
    <w:rsid w:val="00814166"/>
    <w:rsid w:val="008154AA"/>
    <w:rsid w:val="00821439"/>
    <w:rsid w:val="00823BF7"/>
    <w:rsid w:val="00845BA5"/>
    <w:rsid w:val="00846FC2"/>
    <w:rsid w:val="00847E29"/>
    <w:rsid w:val="008523DF"/>
    <w:rsid w:val="00852E2C"/>
    <w:rsid w:val="008575A1"/>
    <w:rsid w:val="00866D9D"/>
    <w:rsid w:val="008671B3"/>
    <w:rsid w:val="00867679"/>
    <w:rsid w:val="00883E15"/>
    <w:rsid w:val="00896C50"/>
    <w:rsid w:val="008A0B97"/>
    <w:rsid w:val="008B303D"/>
    <w:rsid w:val="008D37FF"/>
    <w:rsid w:val="008D4D70"/>
    <w:rsid w:val="008D68FA"/>
    <w:rsid w:val="008E2FE9"/>
    <w:rsid w:val="008E3562"/>
    <w:rsid w:val="00905A9E"/>
    <w:rsid w:val="009133C6"/>
    <w:rsid w:val="00917646"/>
    <w:rsid w:val="009210D2"/>
    <w:rsid w:val="00924A0A"/>
    <w:rsid w:val="00945113"/>
    <w:rsid w:val="009454DA"/>
    <w:rsid w:val="0095389E"/>
    <w:rsid w:val="00955060"/>
    <w:rsid w:val="009625C0"/>
    <w:rsid w:val="0096452D"/>
    <w:rsid w:val="00964AA5"/>
    <w:rsid w:val="0097304F"/>
    <w:rsid w:val="00974BC7"/>
    <w:rsid w:val="0097756A"/>
    <w:rsid w:val="00983236"/>
    <w:rsid w:val="009918AB"/>
    <w:rsid w:val="009A0717"/>
    <w:rsid w:val="009B1A6B"/>
    <w:rsid w:val="009B75CA"/>
    <w:rsid w:val="009C5344"/>
    <w:rsid w:val="009C5530"/>
    <w:rsid w:val="009C61A4"/>
    <w:rsid w:val="009D7503"/>
    <w:rsid w:val="009E6509"/>
    <w:rsid w:val="009F3FF7"/>
    <w:rsid w:val="009F7A4D"/>
    <w:rsid w:val="00A11845"/>
    <w:rsid w:val="00A210F7"/>
    <w:rsid w:val="00A22BEE"/>
    <w:rsid w:val="00A27870"/>
    <w:rsid w:val="00A3450C"/>
    <w:rsid w:val="00A5058F"/>
    <w:rsid w:val="00A52D81"/>
    <w:rsid w:val="00A553E6"/>
    <w:rsid w:val="00A6579E"/>
    <w:rsid w:val="00A670EC"/>
    <w:rsid w:val="00A71D65"/>
    <w:rsid w:val="00A727D1"/>
    <w:rsid w:val="00A809FF"/>
    <w:rsid w:val="00A940B9"/>
    <w:rsid w:val="00A94F6B"/>
    <w:rsid w:val="00A96649"/>
    <w:rsid w:val="00A96CDF"/>
    <w:rsid w:val="00A976F0"/>
    <w:rsid w:val="00AA423D"/>
    <w:rsid w:val="00AB5BCF"/>
    <w:rsid w:val="00AC019D"/>
    <w:rsid w:val="00AC4ABA"/>
    <w:rsid w:val="00AC778C"/>
    <w:rsid w:val="00AD0238"/>
    <w:rsid w:val="00AD1CC8"/>
    <w:rsid w:val="00AD2440"/>
    <w:rsid w:val="00AD3253"/>
    <w:rsid w:val="00AE3A4A"/>
    <w:rsid w:val="00AE70B7"/>
    <w:rsid w:val="00AE7882"/>
    <w:rsid w:val="00AF10B2"/>
    <w:rsid w:val="00AF5DD8"/>
    <w:rsid w:val="00AF6D65"/>
    <w:rsid w:val="00B00BB4"/>
    <w:rsid w:val="00B0102E"/>
    <w:rsid w:val="00B24E41"/>
    <w:rsid w:val="00B25049"/>
    <w:rsid w:val="00B30BFE"/>
    <w:rsid w:val="00B3225B"/>
    <w:rsid w:val="00B35787"/>
    <w:rsid w:val="00B36F1B"/>
    <w:rsid w:val="00B41D95"/>
    <w:rsid w:val="00B44E85"/>
    <w:rsid w:val="00B46544"/>
    <w:rsid w:val="00B4713C"/>
    <w:rsid w:val="00B5197A"/>
    <w:rsid w:val="00B54961"/>
    <w:rsid w:val="00B5537B"/>
    <w:rsid w:val="00B554FD"/>
    <w:rsid w:val="00B815B2"/>
    <w:rsid w:val="00B8170A"/>
    <w:rsid w:val="00B84891"/>
    <w:rsid w:val="00B855AE"/>
    <w:rsid w:val="00B912AC"/>
    <w:rsid w:val="00BA33B0"/>
    <w:rsid w:val="00BC1BCB"/>
    <w:rsid w:val="00BC52A4"/>
    <w:rsid w:val="00BD4282"/>
    <w:rsid w:val="00BE119D"/>
    <w:rsid w:val="00BE1B5C"/>
    <w:rsid w:val="00BF25E5"/>
    <w:rsid w:val="00BF5DD2"/>
    <w:rsid w:val="00C06E69"/>
    <w:rsid w:val="00C13A94"/>
    <w:rsid w:val="00C2711E"/>
    <w:rsid w:val="00C34CE9"/>
    <w:rsid w:val="00C356A8"/>
    <w:rsid w:val="00C42BD5"/>
    <w:rsid w:val="00C525AD"/>
    <w:rsid w:val="00C57AFE"/>
    <w:rsid w:val="00C71B2C"/>
    <w:rsid w:val="00C76F4A"/>
    <w:rsid w:val="00C95D3D"/>
    <w:rsid w:val="00CB0144"/>
    <w:rsid w:val="00CB5F71"/>
    <w:rsid w:val="00CC120A"/>
    <w:rsid w:val="00CC6C2F"/>
    <w:rsid w:val="00CD52DA"/>
    <w:rsid w:val="00CE2962"/>
    <w:rsid w:val="00CE75AC"/>
    <w:rsid w:val="00CF0186"/>
    <w:rsid w:val="00CF19DA"/>
    <w:rsid w:val="00D161CB"/>
    <w:rsid w:val="00D163E4"/>
    <w:rsid w:val="00D27867"/>
    <w:rsid w:val="00D40CA6"/>
    <w:rsid w:val="00D43806"/>
    <w:rsid w:val="00D45CE2"/>
    <w:rsid w:val="00D63845"/>
    <w:rsid w:val="00D647F0"/>
    <w:rsid w:val="00D662A6"/>
    <w:rsid w:val="00D746CB"/>
    <w:rsid w:val="00D84F97"/>
    <w:rsid w:val="00D87305"/>
    <w:rsid w:val="00D940CA"/>
    <w:rsid w:val="00D950D3"/>
    <w:rsid w:val="00DB64B0"/>
    <w:rsid w:val="00DC2166"/>
    <w:rsid w:val="00DD54F3"/>
    <w:rsid w:val="00DE5EE1"/>
    <w:rsid w:val="00DF54BB"/>
    <w:rsid w:val="00E166DF"/>
    <w:rsid w:val="00E17D48"/>
    <w:rsid w:val="00E222AA"/>
    <w:rsid w:val="00E24FE6"/>
    <w:rsid w:val="00E31207"/>
    <w:rsid w:val="00E35E65"/>
    <w:rsid w:val="00E47DCF"/>
    <w:rsid w:val="00E5705B"/>
    <w:rsid w:val="00E62E8D"/>
    <w:rsid w:val="00E64EA2"/>
    <w:rsid w:val="00E72D64"/>
    <w:rsid w:val="00E7491A"/>
    <w:rsid w:val="00E7508C"/>
    <w:rsid w:val="00E83B49"/>
    <w:rsid w:val="00E849C1"/>
    <w:rsid w:val="00E91B83"/>
    <w:rsid w:val="00E9463F"/>
    <w:rsid w:val="00EA5623"/>
    <w:rsid w:val="00ED42CF"/>
    <w:rsid w:val="00ED5B3A"/>
    <w:rsid w:val="00ED7402"/>
    <w:rsid w:val="00EF50E9"/>
    <w:rsid w:val="00F01F41"/>
    <w:rsid w:val="00F0373B"/>
    <w:rsid w:val="00F04C26"/>
    <w:rsid w:val="00F27F09"/>
    <w:rsid w:val="00F416AF"/>
    <w:rsid w:val="00F45106"/>
    <w:rsid w:val="00F52E2D"/>
    <w:rsid w:val="00F67874"/>
    <w:rsid w:val="00F71047"/>
    <w:rsid w:val="00F741CB"/>
    <w:rsid w:val="00F74640"/>
    <w:rsid w:val="00F763DA"/>
    <w:rsid w:val="00F878FB"/>
    <w:rsid w:val="00FA0A8C"/>
    <w:rsid w:val="00FA19D6"/>
    <w:rsid w:val="00FA748E"/>
    <w:rsid w:val="00FB0E8B"/>
    <w:rsid w:val="00FB1BD5"/>
    <w:rsid w:val="00FB5ABD"/>
    <w:rsid w:val="00FB7727"/>
    <w:rsid w:val="00FD7C79"/>
    <w:rsid w:val="00FE33B8"/>
    <w:rsid w:val="00FE3BCC"/>
    <w:rsid w:val="00FE79B1"/>
    <w:rsid w:val="00FF4118"/>
    <w:rsid w:val="00FF4A3F"/>
    <w:rsid w:val="0136B45A"/>
    <w:rsid w:val="3D68D80E"/>
    <w:rsid w:val="6801C3AA"/>
    <w:rsid w:val="77EA4301"/>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534830F"/>
  <w15:chartTrackingRefBased/>
  <w15:docId w15:val="{850A2EB1-1AA4-4309-9034-B7F0C38D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C52"/>
    <w:pPr>
      <w:overflowPunct w:val="0"/>
      <w:autoSpaceDE w:val="0"/>
      <w:autoSpaceDN w:val="0"/>
      <w:adjustRightInd w:val="0"/>
      <w:spacing w:before="120"/>
      <w:textAlignment w:val="baseline"/>
    </w:pPr>
    <w:rPr>
      <w:rFonts w:ascii="Arial" w:hAnsi="Arial"/>
      <w:sz w:val="22"/>
      <w:lang w:eastAsia="de-DE"/>
    </w:rPr>
  </w:style>
  <w:style w:type="paragraph" w:styleId="Titre1">
    <w:name w:val="heading 1"/>
    <w:basedOn w:val="Normal"/>
    <w:next w:val="Normal"/>
    <w:qFormat/>
    <w:pPr>
      <w:keepNext/>
      <w:keepLines/>
      <w:numPr>
        <w:numId w:val="8"/>
      </w:numPr>
      <w:spacing w:before="480"/>
      <w:outlineLvl w:val="0"/>
    </w:pPr>
    <w:rPr>
      <w:b/>
      <w:bCs/>
      <w:kern w:val="32"/>
      <w:sz w:val="28"/>
      <w:szCs w:val="28"/>
    </w:rPr>
  </w:style>
  <w:style w:type="paragraph" w:styleId="Titre2">
    <w:name w:val="heading 2"/>
    <w:basedOn w:val="Titre1"/>
    <w:next w:val="Normal"/>
    <w:qFormat/>
    <w:pPr>
      <w:numPr>
        <w:ilvl w:val="1"/>
      </w:numPr>
      <w:tabs>
        <w:tab w:val="clear" w:pos="1080"/>
        <w:tab w:val="left" w:pos="851"/>
      </w:tabs>
      <w:spacing w:before="360"/>
      <w:outlineLvl w:val="1"/>
    </w:pPr>
    <w:rPr>
      <w:bCs w:val="0"/>
      <w:iCs/>
      <w:sz w:val="26"/>
      <w:szCs w:val="26"/>
    </w:rPr>
  </w:style>
  <w:style w:type="paragraph" w:styleId="Titre3">
    <w:name w:val="heading 3"/>
    <w:basedOn w:val="Titre2"/>
    <w:next w:val="Normal"/>
    <w:qFormat/>
    <w:pPr>
      <w:numPr>
        <w:ilvl w:val="2"/>
      </w:numPr>
      <w:tabs>
        <w:tab w:val="clear" w:pos="1440"/>
      </w:tabs>
      <w:outlineLvl w:val="2"/>
    </w:pPr>
    <w:rPr>
      <w:bCs/>
      <w:sz w:val="24"/>
    </w:rPr>
  </w:style>
  <w:style w:type="paragraph" w:styleId="Titre4">
    <w:name w:val="heading 4"/>
    <w:basedOn w:val="Titre3"/>
    <w:next w:val="Normal"/>
    <w:qFormat/>
    <w:pPr>
      <w:numPr>
        <w:ilvl w:val="3"/>
      </w:numPr>
      <w:tabs>
        <w:tab w:val="clear" w:pos="864"/>
        <w:tab w:val="left" w:pos="851"/>
      </w:tabs>
      <w:ind w:left="851" w:hanging="851"/>
      <w:outlineLvl w:val="3"/>
    </w:pPr>
    <w:rPr>
      <w:bCs w:val="0"/>
      <w:sz w:val="22"/>
      <w:szCs w:val="28"/>
    </w:rPr>
  </w:style>
  <w:style w:type="paragraph" w:styleId="Titre5">
    <w:name w:val="heading 5"/>
    <w:basedOn w:val="Titre4"/>
    <w:next w:val="Normal"/>
    <w:qFormat/>
    <w:pPr>
      <w:numPr>
        <w:ilvl w:val="4"/>
      </w:numPr>
      <w:spacing w:before="120"/>
      <w:outlineLvl w:val="4"/>
    </w:pPr>
    <w:rPr>
      <w:sz w:val="20"/>
    </w:rPr>
  </w:style>
  <w:style w:type="paragraph" w:styleId="Titre6">
    <w:name w:val="heading 6"/>
    <w:basedOn w:val="Titre5"/>
    <w:next w:val="Normal"/>
    <w:autoRedefine/>
    <w:qFormat/>
    <w:pPr>
      <w:numPr>
        <w:ilvl w:val="5"/>
      </w:numPr>
      <w:spacing w:after="60"/>
      <w:outlineLvl w:val="5"/>
    </w:pPr>
  </w:style>
  <w:style w:type="paragraph" w:styleId="Titre7">
    <w:name w:val="heading 7"/>
    <w:basedOn w:val="Titre6"/>
    <w:next w:val="Normal"/>
    <w:autoRedefine/>
    <w:qFormat/>
    <w:pPr>
      <w:numPr>
        <w:ilvl w:val="6"/>
      </w:numPr>
      <w:outlineLvl w:val="6"/>
    </w:pPr>
    <w:rPr>
      <w:i/>
    </w:rPr>
  </w:style>
  <w:style w:type="paragraph" w:styleId="Titre8">
    <w:name w:val="heading 8"/>
    <w:basedOn w:val="Titre7"/>
    <w:next w:val="Normal"/>
    <w:autoRedefine/>
    <w:qFormat/>
    <w:pPr>
      <w:numPr>
        <w:ilvl w:val="7"/>
      </w:numPr>
      <w:outlineLvl w:val="7"/>
    </w:pPr>
    <w:rPr>
      <w:i w:val="0"/>
    </w:rPr>
  </w:style>
  <w:style w:type="paragraph" w:styleId="Titre9">
    <w:name w:val="heading 9"/>
    <w:basedOn w:val="Normal"/>
    <w:next w:val="Normal"/>
    <w:autoRedefine/>
    <w:qFormat/>
    <w:pPr>
      <w:numPr>
        <w:ilvl w:val="8"/>
        <w:numId w:val="8"/>
      </w:numPr>
      <w:spacing w:before="60" w:after="60"/>
      <w:outlineLvl w:val="8"/>
    </w:pPr>
    <w:rPr>
      <w:rFonts w:cs="Arial"/>
      <w:sz w:val="20"/>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rPr>
      <w:color w:val="999999"/>
      <w:sz w:val="14"/>
    </w:rPr>
  </w:style>
  <w:style w:type="paragraph" w:styleId="Corpsdetexte">
    <w:name w:val="Body Text"/>
    <w:basedOn w:val="Normal"/>
  </w:style>
  <w:style w:type="paragraph" w:styleId="En-tte">
    <w:name w:val="header"/>
    <w:basedOn w:val="Normal"/>
    <w:link w:val="En-tteCar"/>
    <w:pPr>
      <w:tabs>
        <w:tab w:val="center" w:pos="4536"/>
        <w:tab w:val="right" w:pos="9072"/>
      </w:tabs>
    </w:pPr>
  </w:style>
  <w:style w:type="paragraph" w:customStyle="1" w:styleId="Nummerierung">
    <w:name w:val="Nummerierung"/>
    <w:basedOn w:val="Normal"/>
    <w:pPr>
      <w:numPr>
        <w:numId w:val="7"/>
      </w:numPr>
    </w:pPr>
  </w:style>
  <w:style w:type="paragraph" w:styleId="Listepuces">
    <w:name w:val="List Bullet"/>
    <w:basedOn w:val="Normal"/>
    <w:autoRedefine/>
    <w:pPr>
      <w:numPr>
        <w:numId w:val="1"/>
      </w:numPr>
      <w:tabs>
        <w:tab w:val="clear" w:pos="360"/>
        <w:tab w:val="num" w:pos="284"/>
      </w:tabs>
      <w:spacing w:before="0" w:after="60"/>
    </w:pPr>
  </w:style>
  <w:style w:type="paragraph" w:styleId="Titre">
    <w:name w:val="Title"/>
    <w:basedOn w:val="Normal"/>
    <w:next w:val="Normal"/>
    <w:qFormat/>
    <w:pPr>
      <w:keepNext/>
      <w:keepLines/>
      <w:spacing w:after="480"/>
      <w:outlineLvl w:val="0"/>
    </w:pPr>
    <w:rPr>
      <w:b/>
      <w:bCs/>
      <w:spacing w:val="4"/>
      <w:kern w:val="28"/>
      <w:sz w:val="32"/>
      <w:szCs w:val="32"/>
    </w:rPr>
  </w:style>
  <w:style w:type="paragraph" w:styleId="Listepuces2">
    <w:name w:val="List Bullet 2"/>
    <w:basedOn w:val="Listepuces"/>
    <w:autoRedefine/>
    <w:pPr>
      <w:numPr>
        <w:numId w:val="2"/>
      </w:numPr>
      <w:ind w:left="641" w:hanging="357"/>
    </w:pPr>
  </w:style>
  <w:style w:type="paragraph" w:styleId="Listepuces3">
    <w:name w:val="List Bullet 3"/>
    <w:basedOn w:val="Normal"/>
    <w:autoRedefine/>
    <w:pPr>
      <w:numPr>
        <w:numId w:val="3"/>
      </w:numPr>
      <w:spacing w:before="0" w:after="60"/>
      <w:ind w:left="924" w:hanging="357"/>
    </w:pPr>
  </w:style>
  <w:style w:type="paragraph" w:styleId="Listepuces4">
    <w:name w:val="List Bullet 4"/>
    <w:basedOn w:val="Normal"/>
    <w:autoRedefine/>
    <w:pPr>
      <w:numPr>
        <w:numId w:val="4"/>
      </w:numPr>
      <w:spacing w:before="0" w:after="60"/>
      <w:ind w:left="1208" w:hanging="357"/>
    </w:pPr>
  </w:style>
  <w:style w:type="paragraph" w:styleId="Listepuces5">
    <w:name w:val="List Bullet 5"/>
    <w:basedOn w:val="Normal"/>
    <w:autoRedefine/>
    <w:pPr>
      <w:numPr>
        <w:numId w:val="5"/>
      </w:numPr>
      <w:spacing w:before="0" w:after="60"/>
      <w:ind w:left="1491" w:hanging="357"/>
    </w:pPr>
  </w:style>
  <w:style w:type="paragraph" w:styleId="Lgende">
    <w:name w:val="caption"/>
    <w:basedOn w:val="Normal"/>
    <w:next w:val="Normal"/>
    <w:qFormat/>
    <w:rPr>
      <w:bCs/>
      <w:sz w:val="18"/>
    </w:rPr>
  </w:style>
  <w:style w:type="character" w:styleId="Numrodepage">
    <w:name w:val="page number"/>
    <w:rPr>
      <w:rFonts w:ascii="Arial" w:hAnsi="Arial"/>
    </w:rPr>
  </w:style>
  <w:style w:type="paragraph" w:styleId="Sous-titre">
    <w:name w:val="Subtitle"/>
    <w:basedOn w:val="Normal"/>
    <w:autoRedefine/>
    <w:qFormat/>
    <w:pPr>
      <w:spacing w:after="60"/>
      <w:outlineLvl w:val="1"/>
    </w:pPr>
  </w:style>
  <w:style w:type="paragraph" w:styleId="Notedebasdepage">
    <w:name w:val="footnote text"/>
    <w:basedOn w:val="Normal"/>
    <w:semiHidden/>
    <w:pPr>
      <w:ind w:left="113" w:hanging="113"/>
    </w:pPr>
    <w:rPr>
      <w:sz w:val="18"/>
      <w:szCs w:val="18"/>
    </w:rPr>
  </w:style>
  <w:style w:type="character" w:styleId="Appelnotedebasdep">
    <w:name w:val="footnote reference"/>
    <w:semiHidden/>
    <w:rPr>
      <w:vertAlign w:val="superscript"/>
    </w:rPr>
  </w:style>
  <w:style w:type="paragraph" w:styleId="TM1">
    <w:name w:val="toc 1"/>
    <w:basedOn w:val="Normal"/>
    <w:next w:val="Normal"/>
    <w:autoRedefine/>
    <w:semiHidden/>
  </w:style>
  <w:style w:type="paragraph" w:styleId="Retraitcorpsdetexte2">
    <w:name w:val="Body Text Indent 2"/>
    <w:basedOn w:val="Normal"/>
    <w:rsid w:val="00ED5B3A"/>
    <w:pPr>
      <w:widowControl w:val="0"/>
      <w:shd w:val="clear" w:color="auto" w:fill="FFFFFF"/>
      <w:overflowPunct/>
      <w:spacing w:before="7" w:line="180" w:lineRule="exact"/>
      <w:ind w:left="426"/>
      <w:textAlignment w:val="auto"/>
    </w:pPr>
    <w:rPr>
      <w:spacing w:val="1"/>
      <w:sz w:val="16"/>
      <w:szCs w:val="16"/>
    </w:rPr>
  </w:style>
  <w:style w:type="paragraph" w:styleId="Textedebulles">
    <w:name w:val="Balloon Text"/>
    <w:basedOn w:val="Normal"/>
    <w:semiHidden/>
    <w:rPr>
      <w:rFonts w:ascii="Tahoma" w:hAnsi="Tahoma" w:cs="Tahoma"/>
      <w:sz w:val="16"/>
      <w:szCs w:val="16"/>
    </w:rPr>
  </w:style>
  <w:style w:type="table" w:styleId="Grilledutableau">
    <w:name w:val="Table Grid"/>
    <w:basedOn w:val="TableauNormal"/>
    <w:rsid w:val="00A809FF"/>
    <w:pPr>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B554FD"/>
    <w:rPr>
      <w:rFonts w:ascii="Arial" w:hAnsi="Arial"/>
      <w:sz w:val="22"/>
      <w:lang w:eastAsia="de-DE"/>
    </w:rPr>
  </w:style>
  <w:style w:type="character" w:styleId="Marquedecommentaire">
    <w:name w:val="annotation reference"/>
    <w:basedOn w:val="Policepardfaut"/>
    <w:uiPriority w:val="99"/>
    <w:semiHidden/>
    <w:unhideWhenUsed/>
    <w:rsid w:val="00753BE9"/>
    <w:rPr>
      <w:sz w:val="16"/>
      <w:szCs w:val="16"/>
    </w:rPr>
  </w:style>
  <w:style w:type="paragraph" w:styleId="Commentaire">
    <w:name w:val="annotation text"/>
    <w:basedOn w:val="Normal"/>
    <w:link w:val="CommentaireCar"/>
    <w:uiPriority w:val="99"/>
    <w:unhideWhenUsed/>
    <w:rsid w:val="00753BE9"/>
    <w:rPr>
      <w:sz w:val="20"/>
    </w:rPr>
  </w:style>
  <w:style w:type="character" w:customStyle="1" w:styleId="CommentaireCar">
    <w:name w:val="Commentaire Car"/>
    <w:basedOn w:val="Policepardfaut"/>
    <w:link w:val="Commentaire"/>
    <w:uiPriority w:val="99"/>
    <w:rsid w:val="00753BE9"/>
    <w:rPr>
      <w:rFonts w:ascii="Arial" w:hAnsi="Arial"/>
      <w:lang w:eastAsia="de-DE"/>
    </w:rPr>
  </w:style>
  <w:style w:type="paragraph" w:styleId="Objetducommentaire">
    <w:name w:val="annotation subject"/>
    <w:basedOn w:val="Commentaire"/>
    <w:next w:val="Commentaire"/>
    <w:link w:val="ObjetducommentaireCar"/>
    <w:uiPriority w:val="99"/>
    <w:semiHidden/>
    <w:unhideWhenUsed/>
    <w:rsid w:val="00753BE9"/>
    <w:rPr>
      <w:b/>
      <w:bCs/>
    </w:rPr>
  </w:style>
  <w:style w:type="character" w:customStyle="1" w:styleId="ObjetducommentaireCar">
    <w:name w:val="Objet du commentaire Car"/>
    <w:basedOn w:val="CommentaireCar"/>
    <w:link w:val="Objetducommentaire"/>
    <w:uiPriority w:val="99"/>
    <w:semiHidden/>
    <w:rsid w:val="00753BE9"/>
    <w:rPr>
      <w:rFonts w:ascii="Arial" w:hAnsi="Arial"/>
      <w:b/>
      <w:bCs/>
      <w:lang w:eastAsia="de-DE"/>
    </w:rPr>
  </w:style>
  <w:style w:type="character" w:styleId="Lienhypertexte">
    <w:name w:val="Hyperlink"/>
    <w:basedOn w:val="Policepardfaut"/>
    <w:uiPriority w:val="99"/>
    <w:unhideWhenUsed/>
    <w:rsid w:val="00FF4A3F"/>
    <w:rPr>
      <w:color w:val="0563C1" w:themeColor="hyperlink"/>
      <w:u w:val="single"/>
    </w:rPr>
  </w:style>
  <w:style w:type="character" w:styleId="Mentionnonrsolue">
    <w:name w:val="Unresolved Mention"/>
    <w:basedOn w:val="Policepardfaut"/>
    <w:uiPriority w:val="99"/>
    <w:semiHidden/>
    <w:unhideWhenUsed/>
    <w:rsid w:val="00FF4A3F"/>
    <w:rPr>
      <w:color w:val="605E5C"/>
      <w:shd w:val="clear" w:color="auto" w:fill="E1DFDD"/>
    </w:rPr>
  </w:style>
  <w:style w:type="character" w:customStyle="1" w:styleId="En-tteCar">
    <w:name w:val="En-tête Car"/>
    <w:basedOn w:val="Policepardfaut"/>
    <w:link w:val="En-tte"/>
    <w:rsid w:val="00756C52"/>
    <w:rPr>
      <w:rFonts w:ascii="Arial" w:hAnsi="Arial"/>
      <w:sz w:val="22"/>
      <w:lang w:eastAsia="de-DE"/>
    </w:rPr>
  </w:style>
  <w:style w:type="character" w:styleId="Lienhypertextesuivivisit">
    <w:name w:val="FollowedHyperlink"/>
    <w:basedOn w:val="Policepardfaut"/>
    <w:uiPriority w:val="99"/>
    <w:semiHidden/>
    <w:unhideWhenUsed/>
    <w:rsid w:val="00B54961"/>
    <w:rPr>
      <w:color w:val="954F72" w:themeColor="followedHyperlink"/>
      <w:u w:val="single"/>
    </w:rPr>
  </w:style>
  <w:style w:type="paragraph" w:customStyle="1" w:styleId="Norm1">
    <w:name w:val="Norm 1"/>
    <w:basedOn w:val="Normal"/>
    <w:rsid w:val="00E7491A"/>
    <w:pPr>
      <w:widowControl w:val="0"/>
      <w:numPr>
        <w:numId w:val="14"/>
      </w:numPr>
      <w:tabs>
        <w:tab w:val="left" w:pos="1080"/>
        <w:tab w:val="left" w:pos="2340"/>
      </w:tabs>
      <w:spacing w:before="280" w:after="240"/>
    </w:pPr>
    <w:rPr>
      <w:b/>
      <w:bCs/>
      <w:spacing w:val="1"/>
      <w:sz w:val="28"/>
      <w:szCs w:val="16"/>
    </w:rPr>
  </w:style>
  <w:style w:type="paragraph" w:styleId="Paragraphedeliste">
    <w:name w:val="List Paragraph"/>
    <w:basedOn w:val="Normal"/>
    <w:uiPriority w:val="34"/>
    <w:qFormat/>
    <w:rsid w:val="006328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11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job.ch/images/2-grundbildung/Lerndokumentation/franz/OdA_Merkblatt_Oda_Vorlage_Fr.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60bc1e-864e-4791-b86c-639d3a4b3cb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41480E7343BC4294767F1DA742B8A5" ma:contentTypeVersion="13" ma:contentTypeDescription="Crée un document." ma:contentTypeScope="" ma:versionID="961a33636a80ae200aff72ed41e5633b">
  <xsd:schema xmlns:xsd="http://www.w3.org/2001/XMLSchema" xmlns:xs="http://www.w3.org/2001/XMLSchema" xmlns:p="http://schemas.microsoft.com/office/2006/metadata/properties" xmlns:ns2="e260bc1e-864e-4791-b86c-639d3a4b3cb7" xmlns:ns3="835737f3-bda8-4efe-879d-d8d71e86f0d5" targetNamespace="http://schemas.microsoft.com/office/2006/metadata/properties" ma:root="true" ma:fieldsID="a96ce2e95328a7699250c45863f9ced8" ns2:_="" ns3:_="">
    <xsd:import namespace="e260bc1e-864e-4791-b86c-639d3a4b3cb7"/>
    <xsd:import namespace="835737f3-bda8-4efe-879d-d8d71e86f0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0bc1e-864e-4791-b86c-639d3a4b3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6ee0a7d4-03bd-457a-9d9a-0899bbec80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5737f3-bda8-4efe-879d-d8d71e86f0d5"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613973-776B-4C64-829F-5A0E164B190C}">
  <ds:schemaRefs>
    <ds:schemaRef ds:uri="http://schemas.openxmlformats.org/officeDocument/2006/bibliography"/>
  </ds:schemaRefs>
</ds:datastoreItem>
</file>

<file path=customXml/itemProps2.xml><?xml version="1.0" encoding="utf-8"?>
<ds:datastoreItem xmlns:ds="http://schemas.openxmlformats.org/officeDocument/2006/customXml" ds:itemID="{2715F923-FBC5-4116-B402-A8D547CF14E6}">
  <ds:schemaRefs>
    <ds:schemaRef ds:uri="http://schemas.microsoft.com/sharepoint/v3/contenttype/forms"/>
  </ds:schemaRefs>
</ds:datastoreItem>
</file>

<file path=customXml/itemProps3.xml><?xml version="1.0" encoding="utf-8"?>
<ds:datastoreItem xmlns:ds="http://schemas.openxmlformats.org/officeDocument/2006/customXml" ds:itemID="{A1852C47-0A32-4827-9F39-4485FAE0857B}">
  <ds:schemaRefs>
    <ds:schemaRef ds:uri="http://schemas.microsoft.com/office/2006/metadata/properties"/>
    <ds:schemaRef ds:uri="http://schemas.microsoft.com/office/infopath/2007/PartnerControls"/>
    <ds:schemaRef ds:uri="e260bc1e-864e-4791-b86c-639d3a4b3cb7"/>
  </ds:schemaRefs>
</ds:datastoreItem>
</file>

<file path=customXml/itemProps4.xml><?xml version="1.0" encoding="utf-8"?>
<ds:datastoreItem xmlns:ds="http://schemas.openxmlformats.org/officeDocument/2006/customXml" ds:itemID="{7C00B655-FDF8-46EA-8817-D62A99D54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0bc1e-864e-4791-b86c-639d3a4b3cb7"/>
    <ds:schemaRef ds:uri="835737f3-bda8-4efe-879d-d8d71e86f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1962</Words>
  <Characters>10794</Characters>
  <Application>Microsoft Office Word</Application>
  <DocSecurity>0</DocSecurity>
  <Lines>89</Lines>
  <Paragraphs>25</Paragraphs>
  <ScaleCrop>false</ScaleCrop>
  <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Beiblatt zum Lehrvertrag</dc:title>
  <dc:subject/>
  <dc:creator>Jakob Rösch</dc:creator>
  <cp:keywords/>
  <dc:description/>
  <cp:lastModifiedBy>Cardicchi Sandra</cp:lastModifiedBy>
  <cp:revision>3</cp:revision>
  <cp:lastPrinted>2010-11-29T09:34:00Z</cp:lastPrinted>
  <dcterms:created xsi:type="dcterms:W3CDTF">2026-02-02T14:02:00Z</dcterms:created>
  <dcterms:modified xsi:type="dcterms:W3CDTF">2026-02-02T15:38:00Z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0x0101008641480E7343BC4294767F1DA742B8A5</vt:lpwstr>
  </property>
  <property fmtid="{D5CDD505-2E9C-101B-9397-08002B2CF9AE}" pid="3" name="docLang">
    <vt:lpwstr>fr</vt:lpwstr>
  </property>
  <property fmtid="{D5CDD505-2E9C-101B-9397-08002B2CF9AE}" pid="4" name="MediaServiceImageTags">
    <vt:lpwstr/>
  </property>
</Properties>
</file>